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F84969" w14:paraId="17C7B777" w14:textId="77777777">
        <w:tc>
          <w:tcPr>
            <w:tcW w:w="5103" w:type="dxa"/>
          </w:tcPr>
          <w:p w14:paraId="11C12CC3" w14:textId="77777777" w:rsidR="00F84969" w:rsidRDefault="00F84969">
            <w:pPr>
              <w:autoSpaceDE w:val="0"/>
              <w:autoSpaceDN w:val="0"/>
              <w:adjustRightInd w:val="0"/>
              <w:spacing w:after="0" w:line="240" w:lineRule="auto"/>
              <w:rPr>
                <w:rFonts w:ascii="Arial" w:hAnsi="Arial" w:cs="Arial"/>
                <w:sz w:val="20"/>
                <w:szCs w:val="20"/>
              </w:rPr>
            </w:pPr>
            <w:r>
              <w:rPr>
                <w:rFonts w:ascii="Arial" w:hAnsi="Arial" w:cs="Arial"/>
                <w:sz w:val="20"/>
                <w:szCs w:val="20"/>
              </w:rPr>
              <w:t>3 июля 2016 года</w:t>
            </w:r>
          </w:p>
        </w:tc>
        <w:tc>
          <w:tcPr>
            <w:tcW w:w="5103" w:type="dxa"/>
          </w:tcPr>
          <w:p w14:paraId="3ADEFE1F" w14:textId="77777777" w:rsidR="00F84969" w:rsidRDefault="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230-ФЗ</w:t>
            </w:r>
          </w:p>
        </w:tc>
      </w:tr>
    </w:tbl>
    <w:p w14:paraId="63D61FA7" w14:textId="77777777" w:rsidR="00F84969" w:rsidRDefault="00F84969" w:rsidP="00F84969">
      <w:pPr>
        <w:pBdr>
          <w:top w:val="single" w:sz="6" w:space="0" w:color="auto"/>
        </w:pBdr>
        <w:autoSpaceDE w:val="0"/>
        <w:autoSpaceDN w:val="0"/>
        <w:adjustRightInd w:val="0"/>
        <w:spacing w:before="100" w:after="100" w:line="240" w:lineRule="auto"/>
        <w:jc w:val="both"/>
        <w:rPr>
          <w:rFonts w:ascii="Arial" w:hAnsi="Arial" w:cs="Arial"/>
          <w:sz w:val="2"/>
          <w:szCs w:val="2"/>
        </w:rPr>
      </w:pPr>
    </w:p>
    <w:p w14:paraId="28893830" w14:textId="77777777" w:rsidR="00F84969" w:rsidRDefault="00F84969" w:rsidP="00F84969">
      <w:pPr>
        <w:autoSpaceDE w:val="0"/>
        <w:autoSpaceDN w:val="0"/>
        <w:adjustRightInd w:val="0"/>
        <w:spacing w:after="0" w:line="240" w:lineRule="auto"/>
        <w:jc w:val="both"/>
        <w:outlineLvl w:val="0"/>
        <w:rPr>
          <w:rFonts w:ascii="Arial" w:hAnsi="Arial" w:cs="Arial"/>
          <w:sz w:val="20"/>
          <w:szCs w:val="20"/>
        </w:rPr>
      </w:pPr>
    </w:p>
    <w:p w14:paraId="333D6035"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14:paraId="54A091C4"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2F04F51B"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14:paraId="6C3BCBAC"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4D016E89"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ЗАЩИТЕ</w:t>
      </w:r>
    </w:p>
    <w:p w14:paraId="4AFA4AB8"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 И ЗАКОННЫХ ИНТЕРЕСОВ ФИЗИЧЕСКИХ ЛИЦ</w:t>
      </w:r>
    </w:p>
    <w:p w14:paraId="7F116396"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 ОСУЩЕСТВЛЕНИИ ДЕЯТЕЛЬНОСТИ ПО ВОЗВРАТУ ПРОСРОЧЕННОЙ</w:t>
      </w:r>
    </w:p>
    <w:p w14:paraId="59265D2A"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ЗАДОЛЖЕННОСТИ И О ВНЕСЕНИИ ИЗМЕНЕНИЙ В ФЕДЕРАЛЬНЫЙ</w:t>
      </w:r>
    </w:p>
    <w:p w14:paraId="2FD0EED9"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 "О МИКРОФИНАНСОВОЙ ДЕЯТЕЛЬНОСТИ</w:t>
      </w:r>
    </w:p>
    <w:p w14:paraId="7D67C575"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МИКРОФИНАНСОВЫХ ОРГАНИЗАЦИЯХ"</w:t>
      </w:r>
    </w:p>
    <w:p w14:paraId="110F166A"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ADB8C32"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14:paraId="239E09AC"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14:paraId="00E5C51C"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июня 2016 года</w:t>
      </w:r>
    </w:p>
    <w:p w14:paraId="09C76A70"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24B050F"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14:paraId="530DE288"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14:paraId="56B867E7"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29 июня 2016 года</w:t>
      </w:r>
    </w:p>
    <w:p w14:paraId="7B76E35A" w14:textId="77777777" w:rsidR="00F84969" w:rsidRDefault="00F84969" w:rsidP="00F8496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F84969" w14:paraId="249ED202" w14:textId="77777777">
        <w:trPr>
          <w:jc w:val="center"/>
        </w:trPr>
        <w:tc>
          <w:tcPr>
            <w:tcW w:w="5000" w:type="pct"/>
            <w:tcBorders>
              <w:left w:val="single" w:sz="24" w:space="0" w:color="CED3F1"/>
              <w:right w:val="single" w:sz="24" w:space="0" w:color="F4F3F8"/>
            </w:tcBorders>
            <w:shd w:val="clear" w:color="auto" w:fill="F4F3F8"/>
          </w:tcPr>
          <w:p w14:paraId="1AFCFD1E" w14:textId="77777777" w:rsidR="00F84969" w:rsidRDefault="00F8496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76872077" w14:textId="77777777" w:rsidR="00F84969" w:rsidRDefault="00F8496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12.11.2018 </w:t>
            </w:r>
            <w:hyperlink r:id="rId4" w:history="1">
              <w:r>
                <w:rPr>
                  <w:rFonts w:ascii="Arial" w:hAnsi="Arial" w:cs="Arial"/>
                  <w:color w:val="0000FF"/>
                  <w:sz w:val="20"/>
                  <w:szCs w:val="20"/>
                </w:rPr>
                <w:t>N 416-ФЗ</w:t>
              </w:r>
            </w:hyperlink>
            <w:r>
              <w:rPr>
                <w:rFonts w:ascii="Arial" w:hAnsi="Arial" w:cs="Arial"/>
                <w:color w:val="392C69"/>
                <w:sz w:val="20"/>
                <w:szCs w:val="20"/>
              </w:rPr>
              <w:t>,</w:t>
            </w:r>
          </w:p>
          <w:p w14:paraId="38F57AC1" w14:textId="77777777" w:rsidR="00F84969" w:rsidRDefault="00F8496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5" w:history="1">
              <w:r>
                <w:rPr>
                  <w:rFonts w:ascii="Arial" w:hAnsi="Arial" w:cs="Arial"/>
                  <w:color w:val="0000FF"/>
                  <w:sz w:val="20"/>
                  <w:szCs w:val="20"/>
                </w:rPr>
                <w:t>N 214-ФЗ</w:t>
              </w:r>
            </w:hyperlink>
            <w:r>
              <w:rPr>
                <w:rFonts w:ascii="Arial" w:hAnsi="Arial" w:cs="Arial"/>
                <w:color w:val="392C69"/>
                <w:sz w:val="20"/>
                <w:szCs w:val="20"/>
              </w:rPr>
              <w:t xml:space="preserve">, от 12.11.2019 </w:t>
            </w:r>
            <w:hyperlink r:id="rId6" w:history="1">
              <w:r>
                <w:rPr>
                  <w:rFonts w:ascii="Arial" w:hAnsi="Arial" w:cs="Arial"/>
                  <w:color w:val="0000FF"/>
                  <w:sz w:val="20"/>
                  <w:szCs w:val="20"/>
                </w:rPr>
                <w:t>N 377-ФЗ</w:t>
              </w:r>
            </w:hyperlink>
            <w:r>
              <w:rPr>
                <w:rFonts w:ascii="Arial" w:hAnsi="Arial" w:cs="Arial"/>
                <w:color w:val="392C69"/>
                <w:sz w:val="20"/>
                <w:szCs w:val="20"/>
              </w:rPr>
              <w:t xml:space="preserve">, от 02.12.2019 </w:t>
            </w:r>
            <w:hyperlink r:id="rId7" w:history="1">
              <w:r>
                <w:rPr>
                  <w:rFonts w:ascii="Arial" w:hAnsi="Arial" w:cs="Arial"/>
                  <w:color w:val="0000FF"/>
                  <w:sz w:val="20"/>
                  <w:szCs w:val="20"/>
                </w:rPr>
                <w:t>N 401-ФЗ</w:t>
              </w:r>
            </w:hyperlink>
            <w:r>
              <w:rPr>
                <w:rFonts w:ascii="Arial" w:hAnsi="Arial" w:cs="Arial"/>
                <w:color w:val="392C69"/>
                <w:sz w:val="20"/>
                <w:szCs w:val="20"/>
              </w:rPr>
              <w:t>,</w:t>
            </w:r>
          </w:p>
          <w:p w14:paraId="3C730BF7" w14:textId="77777777" w:rsidR="00F84969" w:rsidRDefault="00F8496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8" w:history="1">
              <w:r>
                <w:rPr>
                  <w:rFonts w:ascii="Arial" w:hAnsi="Arial" w:cs="Arial"/>
                  <w:color w:val="0000FF"/>
                  <w:sz w:val="20"/>
                  <w:szCs w:val="20"/>
                </w:rPr>
                <w:t>N 429-ФЗ</w:t>
              </w:r>
            </w:hyperlink>
            <w:r>
              <w:rPr>
                <w:rFonts w:ascii="Arial" w:hAnsi="Arial" w:cs="Arial"/>
                <w:color w:val="392C69"/>
                <w:sz w:val="20"/>
                <w:szCs w:val="20"/>
              </w:rPr>
              <w:t>)</w:t>
            </w:r>
          </w:p>
        </w:tc>
      </w:tr>
    </w:tbl>
    <w:p w14:paraId="7BEB50F1"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D8D32ED"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14:paraId="7CE76DDC"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556E80DD"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Предмет регулирования и сфера применения настоящего Федерального закона</w:t>
      </w:r>
    </w:p>
    <w:p w14:paraId="0B528684"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77FF1C77"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 целях защиты прав и законных интересов физических лиц устанавливает правовые основы деятельности по возврату просроченной задолженности физических лиц (совершения действий, направленных на возврат просроченной задолженности физических лиц), возникшей из денежных обязательств.</w:t>
      </w:r>
    </w:p>
    <w:p w14:paraId="10F3E90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Федеральный закон не распространяется на физических лиц, являющихся кредиторами по денежным обязательствам, самостоятельно осуществляющих действия, направленные на возврат возникшей перед ними задолженности другого физического лица в размере, не превышающем пятидесяти тысяч рублей, за исключением случаев возникновения указанной задолженности в результате перехода к ним прав кредитора (цессии).</w:t>
      </w:r>
    </w:p>
    <w:p w14:paraId="783EBB3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Настоящий Федеральный закон не распространяется на деятельность по возврату просроченной задолженности, осуществляемую в отношении физических лиц, являющихся индивидуальными предпринимателями, по денежным обязательствам, которые возникли в результате осуществления ими предпринимательской деятельности.</w:t>
      </w:r>
    </w:p>
    <w:p w14:paraId="19A1A78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Настоящий Федеральный закон не распространяется на правоотношения, связанные с взысканием просроченной задолженности физического лица и возникшие из жилищного законодательства, законодательства Российской Федерации о водоснабжении, водоотведении, теплоснабжении, газоснабжении, об электроэнергетике, а также законодательства Российской Федерации, регулирующего отношения в сфере обращения с твердыми коммунальными отходами.</w:t>
      </w:r>
    </w:p>
    <w:p w14:paraId="69A5428E"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26.07.2019 N 214-ФЗ)</w:t>
      </w:r>
    </w:p>
    <w:p w14:paraId="03F7313C"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3D2870A3"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Основные понятия, используемые в настоящем Федеральном законе</w:t>
      </w:r>
    </w:p>
    <w:p w14:paraId="5375ECA3"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6E0417BB"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w:t>
      </w:r>
      <w:r>
        <w:rPr>
          <w:rFonts w:ascii="Arial" w:hAnsi="Arial" w:cs="Arial"/>
          <w:sz w:val="20"/>
          <w:szCs w:val="20"/>
        </w:rPr>
        <w:lastRenderedPageBreak/>
        <w:t>отраслях законодательства Российской Федерации, если иное не предусмотрено настоящим Федеральным законом.</w:t>
      </w:r>
    </w:p>
    <w:p w14:paraId="2E0F5E1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целей настоящего Федерального закона используются следующие основные понятия:</w:t>
      </w:r>
    </w:p>
    <w:p w14:paraId="1E9872D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должник - физическое лицо, имеющее просроченное денежное обязательство;</w:t>
      </w:r>
    </w:p>
    <w:p w14:paraId="597A729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реестр -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498A74C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уполномоченный орган - федеральный орган исполнительной власти, уполномоченный Правительством Российской Федерации осуществлять ведение государственного реестра,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5FADD38C"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2A998DFC"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Правовое регулирование деятельности по возврату просроченной задолженности</w:t>
      </w:r>
    </w:p>
    <w:p w14:paraId="5FE8B424"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7D53C0BC"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Правовое регулирование деятельности по возврату просроченной задолженности (действий, направленных на возврат просроченной задолженности) осуществляется в соответствии с Гражданским </w:t>
      </w:r>
      <w:hyperlink r:id="rId1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международными договорами Российской Федерации.</w:t>
      </w:r>
    </w:p>
    <w:p w14:paraId="1115EF9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Положения настоящего Федерального закона не распространяются на отношения, возникающие в соответствии с законодательством о гражданском судопроизводстве, судопроизводстве в арбитражных судах, арбитраже (третейском разбирательстве), производстве по делам об административных правонарушениях, исполнительном производстве, адвокатуре и адвокатской деятельности, нотариате, банкротстве, бюро кредитных историй и уголовно-процессуальным законодательством, а также в связи с исполнением полномочий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и осуществлением функций организациями, участвующими в предоставлении государственных и муниципальных услуг.</w:t>
      </w:r>
    </w:p>
    <w:p w14:paraId="119496D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14:paraId="0C6CB2E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12"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14:paraId="4117B26A"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08.12.2020 N 429-ФЗ)</w:t>
      </w:r>
    </w:p>
    <w:p w14:paraId="45246154"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1FB69EAC"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52"/>
      <w:bookmarkEnd w:id="0"/>
      <w:r>
        <w:rPr>
          <w:rFonts w:ascii="Arial" w:eastAsiaTheme="minorHAnsi" w:hAnsi="Arial" w:cs="Arial"/>
          <w:b/>
          <w:bCs/>
          <w:color w:val="auto"/>
          <w:sz w:val="20"/>
          <w:szCs w:val="20"/>
        </w:rPr>
        <w:t>Глава 2. ОБЩИЕ ПРАВИЛА СОВЕРШЕНИЯ ДЕЙСТВИЙ, НАПРАВЛЕННЫХ</w:t>
      </w:r>
    </w:p>
    <w:p w14:paraId="3BF1E714"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ВОЗВРАТ ПРОСРОЧЕННОЙ ЗАДОЛЖЕННОСТИ</w:t>
      </w:r>
    </w:p>
    <w:p w14:paraId="4A3AC5C1"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BC14EA3"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Способы взаимодействия с должником</w:t>
      </w:r>
    </w:p>
    <w:p w14:paraId="51F28EAB"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61580C96"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bookmarkStart w:id="1" w:name="Par57"/>
      <w:bookmarkEnd w:id="1"/>
      <w:r>
        <w:rPr>
          <w:rFonts w:ascii="Arial" w:hAnsi="Arial" w:cs="Arial"/>
          <w:sz w:val="20"/>
          <w:szCs w:val="20"/>
        </w:rPr>
        <w:t>1. При совершении действий, направленных на возврат просроченной задолженности, кредитор или лицо, действующее от его имени и (или) в его интересах, вправе взаимодействовать с должником, используя:</w:t>
      </w:r>
    </w:p>
    <w:p w14:paraId="09E7C7D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 w:name="Par58"/>
      <w:bookmarkEnd w:id="2"/>
      <w:r>
        <w:rPr>
          <w:rFonts w:ascii="Arial" w:hAnsi="Arial" w:cs="Arial"/>
          <w:sz w:val="20"/>
          <w:szCs w:val="20"/>
        </w:rPr>
        <w:t>1) личные встречи, телефонные переговоры (непосредственное взаимодействие);</w:t>
      </w:r>
    </w:p>
    <w:p w14:paraId="1BEB15F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 w:name="Par59"/>
      <w:bookmarkEnd w:id="3"/>
      <w:r>
        <w:rPr>
          <w:rFonts w:ascii="Arial" w:hAnsi="Arial" w:cs="Arial"/>
          <w:sz w:val="20"/>
          <w:szCs w:val="20"/>
        </w:rPr>
        <w:t>2) телеграфные сообщения, текстовые, голосовые и иные сообщения, передаваемые по сетям электросвязи, в том числе подвижной радиотелефонной связи;</w:t>
      </w:r>
    </w:p>
    <w:p w14:paraId="24B5A24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почтовые отправления по месту жительства или месту пребывания должника.</w:t>
      </w:r>
    </w:p>
    <w:p w14:paraId="671F74E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4" w:name="Par61"/>
      <w:bookmarkEnd w:id="4"/>
      <w:r>
        <w:rPr>
          <w:rFonts w:ascii="Arial" w:hAnsi="Arial" w:cs="Arial"/>
          <w:sz w:val="20"/>
          <w:szCs w:val="20"/>
        </w:rPr>
        <w:t xml:space="preserve">2. Иные, за исключением указанных в </w:t>
      </w:r>
      <w:hyperlink w:anchor="Par57" w:history="1">
        <w:r>
          <w:rPr>
            <w:rFonts w:ascii="Arial" w:hAnsi="Arial" w:cs="Arial"/>
            <w:color w:val="0000FF"/>
            <w:sz w:val="20"/>
            <w:szCs w:val="20"/>
          </w:rPr>
          <w:t>части 1</w:t>
        </w:r>
      </w:hyperlink>
      <w:r>
        <w:rPr>
          <w:rFonts w:ascii="Arial" w:hAnsi="Arial" w:cs="Arial"/>
          <w:sz w:val="20"/>
          <w:szCs w:val="20"/>
        </w:rPr>
        <w:t xml:space="preserve"> настоящей статьи, способы взаимодействия с должником кредитора или лица, действующего от его имени и (или) в его интересах, могут быть предусмотрены письменным соглашением между должником и кредитором или лицом, действующим от его имени и (или) в его интересах.</w:t>
      </w:r>
    </w:p>
    <w:p w14:paraId="3CD5A0F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Предусмотренное </w:t>
      </w:r>
      <w:hyperlink w:anchor="Par61" w:history="1">
        <w:r>
          <w:rPr>
            <w:rFonts w:ascii="Arial" w:hAnsi="Arial" w:cs="Arial"/>
            <w:color w:val="0000FF"/>
            <w:sz w:val="20"/>
            <w:szCs w:val="20"/>
          </w:rPr>
          <w:t>частью 2</w:t>
        </w:r>
      </w:hyperlink>
      <w:r>
        <w:rPr>
          <w:rFonts w:ascii="Arial" w:hAnsi="Arial" w:cs="Arial"/>
          <w:sz w:val="20"/>
          <w:szCs w:val="20"/>
        </w:rPr>
        <w:t xml:space="preserve"> настоящей статьи соглашение должно содержать указание на конкретные способы взаимодействия с должником кредитора или лица, действующего от его имени и (или) в его интересах, с учетом требований, предусмотренных </w:t>
      </w:r>
      <w:hyperlink w:anchor="Par88" w:history="1">
        <w:r>
          <w:rPr>
            <w:rFonts w:ascii="Arial" w:hAnsi="Arial" w:cs="Arial"/>
            <w:color w:val="0000FF"/>
            <w:sz w:val="20"/>
            <w:szCs w:val="20"/>
          </w:rPr>
          <w:t>частью 2 статьи 6</w:t>
        </w:r>
      </w:hyperlink>
      <w:r>
        <w:rPr>
          <w:rFonts w:ascii="Arial" w:hAnsi="Arial" w:cs="Arial"/>
          <w:sz w:val="20"/>
          <w:szCs w:val="20"/>
        </w:rPr>
        <w:t xml:space="preserve"> настоящего Федерального закона.</w:t>
      </w:r>
    </w:p>
    <w:p w14:paraId="6A8CB05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5" w:name="Par63"/>
      <w:bookmarkEnd w:id="5"/>
      <w:r>
        <w:rPr>
          <w:rFonts w:ascii="Arial" w:hAnsi="Arial" w:cs="Arial"/>
          <w:sz w:val="20"/>
          <w:szCs w:val="20"/>
        </w:rPr>
        <w:t xml:space="preserve">4. Должник вправе в любой момент отказаться от исполнения указанного в </w:t>
      </w:r>
      <w:hyperlink w:anchor="Par61" w:history="1">
        <w:r>
          <w:rPr>
            <w:rFonts w:ascii="Arial" w:hAnsi="Arial" w:cs="Arial"/>
            <w:color w:val="0000FF"/>
            <w:sz w:val="20"/>
            <w:szCs w:val="20"/>
          </w:rPr>
          <w:t>части 2</w:t>
        </w:r>
      </w:hyperlink>
      <w:r>
        <w:rPr>
          <w:rFonts w:ascii="Arial" w:hAnsi="Arial" w:cs="Arial"/>
          <w:sz w:val="20"/>
          <w:szCs w:val="20"/>
        </w:rPr>
        <w:t xml:space="preserve"> настоящей статьи соглашения, сообщив об этом кредитору и (или) лицу, действующему от его имени и (или) в его интересах,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должником способами, предусмотренными соглашением.</w:t>
      </w:r>
    </w:p>
    <w:p w14:paraId="3255010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6" w:name="Par64"/>
      <w:bookmarkEnd w:id="6"/>
      <w:r>
        <w:rPr>
          <w:rFonts w:ascii="Arial" w:hAnsi="Arial" w:cs="Arial"/>
          <w:sz w:val="20"/>
          <w:szCs w:val="20"/>
        </w:rPr>
        <w:t>5. Направленное на возврат просроченной задолженности взаимодействие кредитора или лица, действующего от его имени и (или) в его интересах, с любыми третьими лицами, под которыми для целей настоящей статьи понимаются члены семьи должника, родственники, иные проживающие с должником лица, соседи и любые другие физические лица, по инициативе кредитора или лица, действующего от его имени и (или) в его интересах, может осуществляться только при одновременном соблюдении следующих условий:</w:t>
      </w:r>
    </w:p>
    <w:p w14:paraId="0215F93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7" w:name="Par65"/>
      <w:bookmarkEnd w:id="7"/>
      <w:r>
        <w:rPr>
          <w:rFonts w:ascii="Arial" w:hAnsi="Arial" w:cs="Arial"/>
          <w:sz w:val="20"/>
          <w:szCs w:val="20"/>
        </w:rPr>
        <w:t>1) имеется согласие должника на осуществление направленного на возврат его просроченной задолженности взаимодействия с третьим лицом;</w:t>
      </w:r>
    </w:p>
    <w:p w14:paraId="20073E6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третьим лицом не выражено несогласие на осуществление с ним взаимодействия.</w:t>
      </w:r>
    </w:p>
    <w:p w14:paraId="50F1B37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8" w:name="Par67"/>
      <w:bookmarkEnd w:id="8"/>
      <w:r>
        <w:rPr>
          <w:rFonts w:ascii="Arial" w:hAnsi="Arial" w:cs="Arial"/>
          <w:sz w:val="20"/>
          <w:szCs w:val="20"/>
        </w:rPr>
        <w:t xml:space="preserve">6. Согласие, указанное в </w:t>
      </w:r>
      <w:hyperlink w:anchor="Par65" w:history="1">
        <w:r>
          <w:rPr>
            <w:rFonts w:ascii="Arial" w:hAnsi="Arial" w:cs="Arial"/>
            <w:color w:val="0000FF"/>
            <w:sz w:val="20"/>
            <w:szCs w:val="20"/>
          </w:rPr>
          <w:t>пункте 1 части 5</w:t>
        </w:r>
      </w:hyperlink>
      <w:r>
        <w:rPr>
          <w:rFonts w:ascii="Arial" w:hAnsi="Arial" w:cs="Arial"/>
          <w:sz w:val="20"/>
          <w:szCs w:val="20"/>
        </w:rPr>
        <w:t xml:space="preserve"> настоящей статьи, должно быть дано в письменной форме в виде отдельного документа, содержащее в том числе согласие должника на обработку его персональных данных.</w:t>
      </w:r>
    </w:p>
    <w:p w14:paraId="637E8FA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Должник в любое время вправе отозвать согласие, указанное в </w:t>
      </w:r>
      <w:hyperlink w:anchor="Par65" w:history="1">
        <w:r>
          <w:rPr>
            <w:rFonts w:ascii="Arial" w:hAnsi="Arial" w:cs="Arial"/>
            <w:color w:val="0000FF"/>
            <w:sz w:val="20"/>
            <w:szCs w:val="20"/>
          </w:rPr>
          <w:t>пункте 1 части 5</w:t>
        </w:r>
      </w:hyperlink>
      <w:r>
        <w:rPr>
          <w:rFonts w:ascii="Arial" w:hAnsi="Arial" w:cs="Arial"/>
          <w:sz w:val="20"/>
          <w:szCs w:val="20"/>
        </w:rPr>
        <w:t xml:space="preserve"> настоящей статьи, сообщив об этом кредитору или лицу, действующему от его имени и (или) в его интересах, которому дано соответствующее согласие,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 или лицу, действующему от его имени и (или) в его интересах.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третьим лицом.</w:t>
      </w:r>
    </w:p>
    <w:p w14:paraId="0959048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Положения </w:t>
      </w:r>
      <w:hyperlink w:anchor="Par64" w:history="1">
        <w:r>
          <w:rPr>
            <w:rFonts w:ascii="Arial" w:hAnsi="Arial" w:cs="Arial"/>
            <w:color w:val="0000FF"/>
            <w:sz w:val="20"/>
            <w:szCs w:val="20"/>
          </w:rPr>
          <w:t>частей 5</w:t>
        </w:r>
      </w:hyperlink>
      <w:r>
        <w:rPr>
          <w:rFonts w:ascii="Arial" w:hAnsi="Arial" w:cs="Arial"/>
          <w:sz w:val="20"/>
          <w:szCs w:val="20"/>
        </w:rPr>
        <w:t xml:space="preserve"> - </w:t>
      </w:r>
      <w:hyperlink w:anchor="Par67" w:history="1">
        <w:r>
          <w:rPr>
            <w:rFonts w:ascii="Arial" w:hAnsi="Arial" w:cs="Arial"/>
            <w:color w:val="0000FF"/>
            <w:sz w:val="20"/>
            <w:szCs w:val="20"/>
          </w:rPr>
          <w:t>6</w:t>
        </w:r>
      </w:hyperlink>
      <w:r>
        <w:rPr>
          <w:rFonts w:ascii="Arial" w:hAnsi="Arial" w:cs="Arial"/>
          <w:sz w:val="20"/>
          <w:szCs w:val="20"/>
        </w:rPr>
        <w:t xml:space="preserve"> настоящей статьи не применяются к случаям, предусмотренным </w:t>
      </w:r>
      <w:hyperlink w:anchor="Par98" w:history="1">
        <w:r>
          <w:rPr>
            <w:rFonts w:ascii="Arial" w:hAnsi="Arial" w:cs="Arial"/>
            <w:color w:val="0000FF"/>
            <w:sz w:val="20"/>
            <w:szCs w:val="20"/>
          </w:rPr>
          <w:t>частью 3 статьи 6</w:t>
        </w:r>
      </w:hyperlink>
      <w:r>
        <w:rPr>
          <w:rFonts w:ascii="Arial" w:hAnsi="Arial" w:cs="Arial"/>
          <w:sz w:val="20"/>
          <w:szCs w:val="20"/>
        </w:rPr>
        <w:t xml:space="preserve"> настоящего Федерального закона, касающимся взаимодействия:</w:t>
      </w:r>
    </w:p>
    <w:p w14:paraId="3710991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кредитора (цедента) с другим лицом (цессионарием) при переходе к такому лицу права требования и в ходе переговоров об уступке права требования;</w:t>
      </w:r>
    </w:p>
    <w:p w14:paraId="12CE21F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кредитора с другим лицом (агентом) при заключении с ним договора, предусматривающего осуществление действий, направленных на возврат просроченной задолженности, или наделении его соответствующими полномочиями путем выдачи доверенности, а также в ходе переговоров о заключении договора или выдаче доверенности.</w:t>
      </w:r>
    </w:p>
    <w:p w14:paraId="08F89D1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Предусмотренные настоящей статьей, а также </w:t>
      </w:r>
      <w:hyperlink w:anchor="Par75" w:history="1">
        <w:r>
          <w:rPr>
            <w:rFonts w:ascii="Arial" w:hAnsi="Arial" w:cs="Arial"/>
            <w:color w:val="0000FF"/>
            <w:sz w:val="20"/>
            <w:szCs w:val="20"/>
          </w:rPr>
          <w:t>статьями 5</w:t>
        </w:r>
      </w:hyperlink>
      <w:r>
        <w:rPr>
          <w:rFonts w:ascii="Arial" w:hAnsi="Arial" w:cs="Arial"/>
          <w:sz w:val="20"/>
          <w:szCs w:val="20"/>
        </w:rPr>
        <w:t xml:space="preserve"> - </w:t>
      </w:r>
      <w:hyperlink w:anchor="Par185" w:history="1">
        <w:r>
          <w:rPr>
            <w:rFonts w:ascii="Arial" w:hAnsi="Arial" w:cs="Arial"/>
            <w:color w:val="0000FF"/>
            <w:sz w:val="20"/>
            <w:szCs w:val="20"/>
          </w:rPr>
          <w:t>10</w:t>
        </w:r>
      </w:hyperlink>
      <w:r>
        <w:rPr>
          <w:rFonts w:ascii="Arial" w:hAnsi="Arial" w:cs="Arial"/>
          <w:sz w:val="20"/>
          <w:szCs w:val="20"/>
        </w:rPr>
        <w:t xml:space="preserve"> настоящего Федерального закона правила осуществления действий, направленных на возврат просроченной задолженности, применяются при осуществлении взаимодействия с любым третьим лицом.</w:t>
      </w:r>
    </w:p>
    <w:p w14:paraId="44AFA8A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Требования к организации взаимодействия между должником и кредитором или лицом, действующим от его имени и (или) в его интересах, установленные настоящей статьей, а также </w:t>
      </w:r>
      <w:hyperlink w:anchor="Par75" w:history="1">
        <w:r>
          <w:rPr>
            <w:rFonts w:ascii="Arial" w:hAnsi="Arial" w:cs="Arial"/>
            <w:color w:val="0000FF"/>
            <w:sz w:val="20"/>
            <w:szCs w:val="20"/>
          </w:rPr>
          <w:t>статьями 5</w:t>
        </w:r>
      </w:hyperlink>
      <w:r>
        <w:rPr>
          <w:rFonts w:ascii="Arial" w:hAnsi="Arial" w:cs="Arial"/>
          <w:sz w:val="20"/>
          <w:szCs w:val="20"/>
        </w:rPr>
        <w:t xml:space="preserve"> - </w:t>
      </w:r>
      <w:hyperlink w:anchor="Par185" w:history="1">
        <w:r>
          <w:rPr>
            <w:rFonts w:ascii="Arial" w:hAnsi="Arial" w:cs="Arial"/>
            <w:color w:val="0000FF"/>
            <w:sz w:val="20"/>
            <w:szCs w:val="20"/>
          </w:rPr>
          <w:t>10</w:t>
        </w:r>
      </w:hyperlink>
      <w:r>
        <w:rPr>
          <w:rFonts w:ascii="Arial" w:hAnsi="Arial" w:cs="Arial"/>
          <w:sz w:val="20"/>
          <w:szCs w:val="20"/>
        </w:rPr>
        <w:t xml:space="preserve"> настоящего Федерального закона, подлежат применению при взаимодействии кредитора или лица, действующего от его имени и (или) в его интересах, с физическим лицом, предоставившим обеспечение исполнения денежного обязательства должника.</w:t>
      </w:r>
    </w:p>
    <w:p w14:paraId="21E660C5"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1E1B2555"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9" w:name="Par75"/>
      <w:bookmarkEnd w:id="9"/>
      <w:r>
        <w:rPr>
          <w:rFonts w:ascii="Arial" w:eastAsiaTheme="minorHAnsi" w:hAnsi="Arial" w:cs="Arial"/>
          <w:b/>
          <w:bCs/>
          <w:color w:val="auto"/>
          <w:sz w:val="20"/>
          <w:szCs w:val="20"/>
        </w:rPr>
        <w:t>Статья 5. Ограничения использования отдельных способов взаимодействия с должником</w:t>
      </w:r>
    </w:p>
    <w:p w14:paraId="1273F776"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5E92B95"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Взаимодействие с должником, направленное на возврат просроченной задолженности, способами, предусмотренными </w:t>
      </w:r>
      <w:hyperlink w:anchor="Par58" w:history="1">
        <w:r>
          <w:rPr>
            <w:rFonts w:ascii="Arial" w:hAnsi="Arial" w:cs="Arial"/>
            <w:color w:val="0000FF"/>
            <w:sz w:val="20"/>
            <w:szCs w:val="20"/>
          </w:rPr>
          <w:t>пунктами 1</w:t>
        </w:r>
      </w:hyperlink>
      <w:r>
        <w:rPr>
          <w:rFonts w:ascii="Arial" w:hAnsi="Arial" w:cs="Arial"/>
          <w:sz w:val="20"/>
          <w:szCs w:val="20"/>
        </w:rPr>
        <w:t xml:space="preserve"> и </w:t>
      </w:r>
      <w:hyperlink w:anchor="Par59" w:history="1">
        <w:r>
          <w:rPr>
            <w:rFonts w:ascii="Arial" w:hAnsi="Arial" w:cs="Arial"/>
            <w:color w:val="0000FF"/>
            <w:sz w:val="20"/>
            <w:szCs w:val="20"/>
          </w:rPr>
          <w:t>2 части 1 статьи 4</w:t>
        </w:r>
      </w:hyperlink>
      <w:r>
        <w:rPr>
          <w:rFonts w:ascii="Arial" w:hAnsi="Arial" w:cs="Arial"/>
          <w:sz w:val="20"/>
          <w:szCs w:val="20"/>
        </w:rPr>
        <w:t xml:space="preserve"> настоящего Федерального закона, вправе осуществлять только:</w:t>
      </w:r>
    </w:p>
    <w:p w14:paraId="5D39B21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кредитор, в том числе новый кредитор, при переходе к нему прав требования (с учетом ограничений, предусмотренных </w:t>
      </w:r>
      <w:hyperlink w:anchor="Par80"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14:paraId="0971263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действующее от имени и (или) в интересах кредитора, только в том случае, если оно является кредитной организацией или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p w14:paraId="54D314D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0" w:name="Par80"/>
      <w:bookmarkEnd w:id="10"/>
      <w:r>
        <w:rPr>
          <w:rFonts w:ascii="Arial" w:hAnsi="Arial" w:cs="Arial"/>
          <w:sz w:val="20"/>
          <w:szCs w:val="20"/>
        </w:rPr>
        <w:t xml:space="preserve">2. Новый кредитор, к которому перешло право требования, возникшее из договора потребительского кредита (займа), вправе осуществлять с должником взаимодействие, направленное на возврат просроченной задолженности, способами, предусмотренными </w:t>
      </w:r>
      <w:hyperlink w:anchor="Par58" w:history="1">
        <w:r>
          <w:rPr>
            <w:rFonts w:ascii="Arial" w:hAnsi="Arial" w:cs="Arial"/>
            <w:color w:val="0000FF"/>
            <w:sz w:val="20"/>
            <w:szCs w:val="20"/>
          </w:rPr>
          <w:t>пунктами 1</w:t>
        </w:r>
      </w:hyperlink>
      <w:r>
        <w:rPr>
          <w:rFonts w:ascii="Arial" w:hAnsi="Arial" w:cs="Arial"/>
          <w:sz w:val="20"/>
          <w:szCs w:val="20"/>
        </w:rPr>
        <w:t xml:space="preserve"> и </w:t>
      </w:r>
      <w:hyperlink w:anchor="Par59" w:history="1">
        <w:r>
          <w:rPr>
            <w:rFonts w:ascii="Arial" w:hAnsi="Arial" w:cs="Arial"/>
            <w:color w:val="0000FF"/>
            <w:sz w:val="20"/>
            <w:szCs w:val="20"/>
          </w:rPr>
          <w:t>2 части 1 статьи 4</w:t>
        </w:r>
      </w:hyperlink>
      <w:r>
        <w:rPr>
          <w:rFonts w:ascii="Arial" w:hAnsi="Arial" w:cs="Arial"/>
          <w:sz w:val="20"/>
          <w:szCs w:val="20"/>
        </w:rPr>
        <w:t xml:space="preserve"> настоящего Федерального закона, только если такой новый кредитор является кредитной организацией или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за исключением случаев, когда должник ранее отказался от взаимодействия (</w:t>
      </w:r>
      <w:hyperlink w:anchor="Par155" w:history="1">
        <w:r>
          <w:rPr>
            <w:rFonts w:ascii="Arial" w:hAnsi="Arial" w:cs="Arial"/>
            <w:color w:val="0000FF"/>
            <w:sz w:val="20"/>
            <w:szCs w:val="20"/>
          </w:rPr>
          <w:t>статья 8</w:t>
        </w:r>
      </w:hyperlink>
      <w:r>
        <w:rPr>
          <w:rFonts w:ascii="Arial" w:hAnsi="Arial" w:cs="Arial"/>
          <w:sz w:val="20"/>
          <w:szCs w:val="20"/>
        </w:rPr>
        <w:t xml:space="preserve"> настоящего Федерального закона).</w:t>
      </w:r>
    </w:p>
    <w:p w14:paraId="40D383A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Ограничения, предусмотренные </w:t>
      </w:r>
      <w:hyperlink w:anchor="Par80" w:history="1">
        <w:r>
          <w:rPr>
            <w:rFonts w:ascii="Arial" w:hAnsi="Arial" w:cs="Arial"/>
            <w:color w:val="0000FF"/>
            <w:sz w:val="20"/>
            <w:szCs w:val="20"/>
          </w:rPr>
          <w:t>частью 2</w:t>
        </w:r>
      </w:hyperlink>
      <w:r>
        <w:rPr>
          <w:rFonts w:ascii="Arial" w:hAnsi="Arial" w:cs="Arial"/>
          <w:sz w:val="20"/>
          <w:szCs w:val="20"/>
        </w:rPr>
        <w:t xml:space="preserve"> настоящей статьи, не применяются в отношении государственных органов, органов местного самоуправления и государственной корпорации "Агентство по страхованию вкладов" в случае перехода к ним права требования к должнику.</w:t>
      </w:r>
    </w:p>
    <w:p w14:paraId="0D6E67B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1" w:name="Par82"/>
      <w:bookmarkEnd w:id="11"/>
      <w:r>
        <w:rPr>
          <w:rFonts w:ascii="Arial" w:hAnsi="Arial" w:cs="Arial"/>
          <w:sz w:val="20"/>
          <w:szCs w:val="20"/>
        </w:rPr>
        <w:t>4. Привлечение к взаимодействию с должником лиц, имеющих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 не допускается.</w:t>
      </w:r>
    </w:p>
    <w:p w14:paraId="5F8D032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2" w:name="Par83"/>
      <w:bookmarkEnd w:id="12"/>
      <w:r>
        <w:rPr>
          <w:rFonts w:ascii="Arial" w:hAnsi="Arial" w:cs="Arial"/>
          <w:sz w:val="20"/>
          <w:szCs w:val="20"/>
        </w:rPr>
        <w:t>5. Привлечение к взаимодействию с должником на территории Российской Федерации лиц, находящихся за пределами территории Российской Федерации, а также иных лиц для осуществления взаимодействия с должником с использованием международной телефонной связи или передачи из-за пределов территории Российской Федерации телеграфных сообщений, текстовых, голосовых и иных сообщений, передаваемых по сетям электросвязи, в том числе подвижной радиотелефонной связи, не допускается.</w:t>
      </w:r>
    </w:p>
    <w:p w14:paraId="3FC01504"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6F3065B"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Общие требования к осуществлению действий, направленных на возврат просроченной задолженности</w:t>
      </w:r>
    </w:p>
    <w:p w14:paraId="7447AAF8"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7C76EB18"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осуществлении действий, направленных на возврат просроченной задолженности, кредитор или лицо, действующее от его имени и (или) в его интересах, обязаны действовать добросовестно и разумно.</w:t>
      </w:r>
    </w:p>
    <w:p w14:paraId="7925F36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3" w:name="Par88"/>
      <w:bookmarkEnd w:id="13"/>
      <w:r>
        <w:rPr>
          <w:rFonts w:ascii="Arial" w:hAnsi="Arial" w:cs="Arial"/>
          <w:sz w:val="20"/>
          <w:szCs w:val="20"/>
        </w:rPr>
        <w:t>2. Не допускаются направленные на возврат просроченной задолженности действия кредитора или лица, действующего от его имени и (или) в его интересах, связанные в том числе с:</w:t>
      </w:r>
    </w:p>
    <w:p w14:paraId="3FF8723E"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применением к должнику и иным лицам физической силы либо угрозой ее применения, угрозой убийством или причинения вреда здоровью;</w:t>
      </w:r>
    </w:p>
    <w:p w14:paraId="39437FA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уничтожением или повреждением имущества либо угрозой таких уничтожения или повреждения;</w:t>
      </w:r>
    </w:p>
    <w:p w14:paraId="6D85F0C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применением методов, опасных для жизни и здоровья людей;</w:t>
      </w:r>
    </w:p>
    <w:p w14:paraId="4673EA5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14:paraId="67F143B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введением должника и иных лиц в заблуждение относительно:</w:t>
      </w:r>
    </w:p>
    <w:p w14:paraId="2DC0EF2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правовой природы и размера неисполненного обязательства, причин его неисполнения должником, сроков исполнения обязательства;</w:t>
      </w:r>
    </w:p>
    <w:p w14:paraId="5DA43D5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передачи вопроса о возврате просроченной задолженности на рассмотрение суда, последствий неисполнения обязательства для должника и иных лиц, возможности применения к должнику мер административного и уголовно-процессуального воздействия и уголовного преследования;</w:t>
      </w:r>
    </w:p>
    <w:p w14:paraId="00D1B14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принадлежности кредитора или лица, действующего от его имени и (или) в его интересах, к органам государственной власти и органам местного самоуправления;</w:t>
      </w:r>
    </w:p>
    <w:p w14:paraId="078A007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любым другим неправомерным причинением вреда должнику и иным лицам или злоупотреблением правом.</w:t>
      </w:r>
    </w:p>
    <w:p w14:paraId="5441177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4" w:name="Par98"/>
      <w:bookmarkEnd w:id="14"/>
      <w:r>
        <w:rPr>
          <w:rFonts w:ascii="Arial" w:hAnsi="Arial" w:cs="Arial"/>
          <w:sz w:val="20"/>
          <w:szCs w:val="20"/>
        </w:rPr>
        <w:t>3. Если иное не предусмотрено федеральным законом, кредитор или лицо, действующее от его имени и (или) в его интересах, при совершении действий, направленных на возврат просроченной задолженности, не вправе без согласия должника передавать (сообщать) третьим лицам или делать доступными для них сведения о должнике, просроченной задолженности и ее взыскании и любые другие персональные данные должника.</w:t>
      </w:r>
    </w:p>
    <w:p w14:paraId="602D4E8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Согласие, указанное в </w:t>
      </w:r>
      <w:hyperlink w:anchor="Par98" w:history="1">
        <w:r>
          <w:rPr>
            <w:rFonts w:ascii="Arial" w:hAnsi="Arial" w:cs="Arial"/>
            <w:color w:val="0000FF"/>
            <w:sz w:val="20"/>
            <w:szCs w:val="20"/>
          </w:rPr>
          <w:t>части 3</w:t>
        </w:r>
      </w:hyperlink>
      <w:r>
        <w:rPr>
          <w:rFonts w:ascii="Arial" w:hAnsi="Arial" w:cs="Arial"/>
          <w:sz w:val="20"/>
          <w:szCs w:val="20"/>
        </w:rPr>
        <w:t xml:space="preserve"> настоящей статьи, должно быть дано в виде согласия должника на обработку его персональных данных в письменной форме в виде отдельного документа.</w:t>
      </w:r>
    </w:p>
    <w:p w14:paraId="452BB9E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Вне зависимости от наличия согласия должника кредитор вправе передавать сведения, указанные в </w:t>
      </w:r>
      <w:hyperlink w:anchor="Par98" w:history="1">
        <w:r>
          <w:rPr>
            <w:rFonts w:ascii="Arial" w:hAnsi="Arial" w:cs="Arial"/>
            <w:color w:val="0000FF"/>
            <w:sz w:val="20"/>
            <w:szCs w:val="20"/>
          </w:rPr>
          <w:t>части 3</w:t>
        </w:r>
      </w:hyperlink>
      <w:r>
        <w:rPr>
          <w:rFonts w:ascii="Arial" w:hAnsi="Arial" w:cs="Arial"/>
          <w:sz w:val="20"/>
          <w:szCs w:val="20"/>
        </w:rPr>
        <w:t xml:space="preserve"> настоящей статьи, при заключении договора и в ходе переговоров о заключении договора, предусматривающего уступку права требования, передачу права требования в залог, осуществление действий, направленных на возврат просроченной задолженности, или наделении соответствующими полномочиями путем выдачи доверенности только в случае, если сведения передаются Центральному банку Российской Федерации (Банку России), государственной корпорации "Агентство по страхованию вкладов", единому институту развития в жилищной сфере и его организациям, предусмотренным </w:t>
      </w:r>
      <w:hyperlink r:id="rId14" w:history="1">
        <w:r>
          <w:rPr>
            <w:rFonts w:ascii="Arial" w:hAnsi="Arial" w:cs="Arial"/>
            <w:color w:val="0000FF"/>
            <w:sz w:val="20"/>
            <w:szCs w:val="20"/>
          </w:rPr>
          <w:t>статьей 3</w:t>
        </w:r>
      </w:hyperlink>
      <w:r>
        <w:rPr>
          <w:rFonts w:ascii="Arial" w:hAnsi="Arial" w:cs="Arial"/>
          <w:sz w:val="20"/>
          <w:szCs w:val="20"/>
        </w:rP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управляющим компаниям инвестиционных фондов, паевых инвестиционных фондов и негосударственных пенсионных фондов, кредитным организациям, специализированным обществам, ипотечным агентам и лицам,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p w14:paraId="39870F8F"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 w:history="1">
        <w:r>
          <w:rPr>
            <w:rFonts w:ascii="Arial" w:hAnsi="Arial" w:cs="Arial"/>
            <w:color w:val="0000FF"/>
            <w:sz w:val="20"/>
            <w:szCs w:val="20"/>
          </w:rPr>
          <w:t>закона</w:t>
        </w:r>
      </w:hyperlink>
      <w:r>
        <w:rPr>
          <w:rFonts w:ascii="Arial" w:hAnsi="Arial" w:cs="Arial"/>
          <w:sz w:val="20"/>
          <w:szCs w:val="20"/>
        </w:rPr>
        <w:t xml:space="preserve"> от 02.12.2019 N 401-ФЗ)</w:t>
      </w:r>
    </w:p>
    <w:p w14:paraId="0D6CAF7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Лица, получившие сведения, указанные в </w:t>
      </w:r>
      <w:hyperlink w:anchor="Par98" w:history="1">
        <w:r>
          <w:rPr>
            <w:rFonts w:ascii="Arial" w:hAnsi="Arial" w:cs="Arial"/>
            <w:color w:val="0000FF"/>
            <w:sz w:val="20"/>
            <w:szCs w:val="20"/>
          </w:rPr>
          <w:t>части 3</w:t>
        </w:r>
      </w:hyperlink>
      <w:r>
        <w:rPr>
          <w:rFonts w:ascii="Arial" w:hAnsi="Arial" w:cs="Arial"/>
          <w:sz w:val="20"/>
          <w:szCs w:val="20"/>
        </w:rPr>
        <w:t xml:space="preserve"> настоящей статьи, в ходе переговоров о заключении договора или выдаче доверенности, обязаны сохранять их конфиденциальность и в том случае, если они не будут впоследствии осуществлять действия, направленные на возврат просроченной задолженности соответствующих физических лиц. Если в ходе переговоров о заключении договора или выдаче доверенности сторона получает сведения, которые передаются ей другой стороной в качестве конфиденциальных, она обязана не раскрывать эти сведения и не использовать их ненадлежащим образом для своих целей независимо от того, будет ли заключен договор. При нарушении этой обязанности лицо обязано возместить должнику убытки, причиненные в результате раскрытия конфиденциальных сведений или использования их для своих целей.</w:t>
      </w:r>
    </w:p>
    <w:p w14:paraId="1D949C9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Должник в любое время вправе отозвать согласие, указанное в </w:t>
      </w:r>
      <w:hyperlink w:anchor="Par98" w:history="1">
        <w:r>
          <w:rPr>
            <w:rFonts w:ascii="Arial" w:hAnsi="Arial" w:cs="Arial"/>
            <w:color w:val="0000FF"/>
            <w:sz w:val="20"/>
            <w:szCs w:val="20"/>
          </w:rPr>
          <w:t>части 3</w:t>
        </w:r>
      </w:hyperlink>
      <w:r>
        <w:rPr>
          <w:rFonts w:ascii="Arial" w:hAnsi="Arial" w:cs="Arial"/>
          <w:sz w:val="20"/>
          <w:szCs w:val="20"/>
        </w:rPr>
        <w:t xml:space="preserve"> настоящей статьи, сообщив об этом лицу, которому дано соответствующее согласие, путем направления уведомления через нотариуса или по почте заказным письмом с уведомлением о вручении либо путем вручения заявления под расписку. В случае получения такого уведомления кредитор и (или) лицо, действующее от его имени и (или) в его интересах, не вправе передавать (сообщать) третьим лицам сведения о должнике, просроченной задолженности и ее взыскании и любые другие персональные данные должника, если иное не предусмотрено федеральным законом.</w:t>
      </w:r>
    </w:p>
    <w:p w14:paraId="6947E1F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Вне зависимости от наличия согласия должника, предусмотренного </w:t>
      </w:r>
      <w:hyperlink w:anchor="Par98" w:history="1">
        <w:r>
          <w:rPr>
            <w:rFonts w:ascii="Arial" w:hAnsi="Arial" w:cs="Arial"/>
            <w:color w:val="0000FF"/>
            <w:sz w:val="20"/>
            <w:szCs w:val="20"/>
          </w:rPr>
          <w:t>частью 3</w:t>
        </w:r>
      </w:hyperlink>
      <w:r>
        <w:rPr>
          <w:rFonts w:ascii="Arial" w:hAnsi="Arial" w:cs="Arial"/>
          <w:sz w:val="20"/>
          <w:szCs w:val="20"/>
        </w:rPr>
        <w:t xml:space="preserve"> настоящей статьи, раскрытие сведений о должнике, просроченной задолженности и ее взыскании и любых других персональных данных должника неограниченному кругу лиц, в том числе путем размещения таких сведений в информационно-телекоммуникационной сети "Интернет" или в (на) жилом помещении, доме, любом другом здании, строении, сооружении, а также сообщение по месту работы должника не допускается.</w:t>
      </w:r>
    </w:p>
    <w:p w14:paraId="05B562EE"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привлечения кредитором другого лица для осуществления от его имени и (или) в его интересах направленного на возврат просроченной задолженности взаимодействия с должником способами, предусмотренными </w:t>
      </w:r>
      <w:hyperlink w:anchor="Par58" w:history="1">
        <w:r>
          <w:rPr>
            <w:rFonts w:ascii="Arial" w:hAnsi="Arial" w:cs="Arial"/>
            <w:color w:val="0000FF"/>
            <w:sz w:val="20"/>
            <w:szCs w:val="20"/>
          </w:rPr>
          <w:t>пунктами 1</w:t>
        </w:r>
      </w:hyperlink>
      <w:r>
        <w:rPr>
          <w:rFonts w:ascii="Arial" w:hAnsi="Arial" w:cs="Arial"/>
          <w:sz w:val="20"/>
          <w:szCs w:val="20"/>
        </w:rPr>
        <w:t xml:space="preserve"> и </w:t>
      </w:r>
      <w:hyperlink w:anchor="Par59" w:history="1">
        <w:r>
          <w:rPr>
            <w:rFonts w:ascii="Arial" w:hAnsi="Arial" w:cs="Arial"/>
            <w:color w:val="0000FF"/>
            <w:sz w:val="20"/>
            <w:szCs w:val="20"/>
          </w:rPr>
          <w:t>2 части 1 статьи 4</w:t>
        </w:r>
      </w:hyperlink>
      <w:r>
        <w:rPr>
          <w:rFonts w:ascii="Arial" w:hAnsi="Arial" w:cs="Arial"/>
          <w:sz w:val="20"/>
          <w:szCs w:val="20"/>
        </w:rPr>
        <w:t xml:space="preserve"> настоящего Федерального закона, кредитор не вправе по своей инициативе самостоятельно осуществлять взаимодействие с должником указанными способами.</w:t>
      </w:r>
    </w:p>
    <w:p w14:paraId="1AA10AE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Кредитор не вправе привлекать одновременно двух и более лиц для осуществления от его имени и (или) в его интересах направленного на возврат просроченной задолженности взаимодействия с должником способами, предусмотренными </w:t>
      </w:r>
      <w:hyperlink w:anchor="Par58" w:history="1">
        <w:r>
          <w:rPr>
            <w:rFonts w:ascii="Arial" w:hAnsi="Arial" w:cs="Arial"/>
            <w:color w:val="0000FF"/>
            <w:sz w:val="20"/>
            <w:szCs w:val="20"/>
          </w:rPr>
          <w:t>пунктами 1</w:t>
        </w:r>
      </w:hyperlink>
      <w:r>
        <w:rPr>
          <w:rFonts w:ascii="Arial" w:hAnsi="Arial" w:cs="Arial"/>
          <w:sz w:val="20"/>
          <w:szCs w:val="20"/>
        </w:rPr>
        <w:t xml:space="preserve"> и </w:t>
      </w:r>
      <w:hyperlink w:anchor="Par59" w:history="1">
        <w:r>
          <w:rPr>
            <w:rFonts w:ascii="Arial" w:hAnsi="Arial" w:cs="Arial"/>
            <w:color w:val="0000FF"/>
            <w:sz w:val="20"/>
            <w:szCs w:val="20"/>
          </w:rPr>
          <w:t>2 части 1 статьи 4</w:t>
        </w:r>
      </w:hyperlink>
      <w:r>
        <w:rPr>
          <w:rFonts w:ascii="Arial" w:hAnsi="Arial" w:cs="Arial"/>
          <w:sz w:val="20"/>
          <w:szCs w:val="20"/>
        </w:rPr>
        <w:t xml:space="preserve"> настоящего Федерального закона.</w:t>
      </w:r>
    </w:p>
    <w:p w14:paraId="2F2BC324"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3CEA0EA6"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Условия осуществления отдельных способов взаимодействия с должником</w:t>
      </w:r>
    </w:p>
    <w:p w14:paraId="7A40D696"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247521FE"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способами, предусмотренными </w:t>
      </w:r>
      <w:hyperlink w:anchor="Par58" w:history="1">
        <w:r>
          <w:rPr>
            <w:rFonts w:ascii="Arial" w:hAnsi="Arial" w:cs="Arial"/>
            <w:color w:val="0000FF"/>
            <w:sz w:val="20"/>
            <w:szCs w:val="20"/>
          </w:rPr>
          <w:t>пунктом 1 части 1 статьи 4</w:t>
        </w:r>
      </w:hyperlink>
      <w:r>
        <w:rPr>
          <w:rFonts w:ascii="Arial" w:hAnsi="Arial" w:cs="Arial"/>
          <w:sz w:val="20"/>
          <w:szCs w:val="20"/>
        </w:rPr>
        <w:t xml:space="preserve"> настоящего Федерального закона (непосредственное взаимодействие):</w:t>
      </w:r>
    </w:p>
    <w:p w14:paraId="3CA5DD8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 дня признания обоснованным заявления о признании гражданина банкротом и введения реструктуризации его долгов или признания должника банкротом;</w:t>
      </w:r>
    </w:p>
    <w:p w14:paraId="423025C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5" w:name="Par112"/>
      <w:bookmarkEnd w:id="15"/>
      <w:r>
        <w:rPr>
          <w:rFonts w:ascii="Arial" w:hAnsi="Arial" w:cs="Arial"/>
          <w:sz w:val="20"/>
          <w:szCs w:val="20"/>
        </w:rPr>
        <w:t>2) с должником с момента получения документов, подтверждающих наличие оснований, свидетельствующих, что он:</w:t>
      </w:r>
    </w:p>
    <w:p w14:paraId="4C2579A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является лицом, лишенным дееспособности, ограниченным в дееспособности, в том числе по основаниям, предусмотренным </w:t>
      </w:r>
      <w:hyperlink r:id="rId16" w:history="1">
        <w:r>
          <w:rPr>
            <w:rFonts w:ascii="Arial" w:hAnsi="Arial" w:cs="Arial"/>
            <w:color w:val="0000FF"/>
            <w:sz w:val="20"/>
            <w:szCs w:val="20"/>
          </w:rPr>
          <w:t>пунктом 1 статьи 30</w:t>
        </w:r>
      </w:hyperlink>
      <w:r>
        <w:rPr>
          <w:rFonts w:ascii="Arial" w:hAnsi="Arial" w:cs="Arial"/>
          <w:sz w:val="20"/>
          <w:szCs w:val="20"/>
        </w:rPr>
        <w:t xml:space="preserve"> Гражданского кодекса Российской Федерации;</w:t>
      </w:r>
    </w:p>
    <w:p w14:paraId="54B84D3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находится на излечении в стационарном лечебном учреждении;</w:t>
      </w:r>
    </w:p>
    <w:p w14:paraId="3D76F92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является инвалидом первой группы;</w:t>
      </w:r>
    </w:p>
    <w:p w14:paraId="1840C2D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является несовершеннолетним лицом (кроме эмансипированного).</w:t>
      </w:r>
    </w:p>
    <w:p w14:paraId="077F165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непредставления документов, подтверждающих наличие оснований, предусмотренных </w:t>
      </w:r>
      <w:hyperlink w:anchor="Par112"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их наличие считается неподтвержденным.</w:t>
      </w:r>
    </w:p>
    <w:p w14:paraId="31879FA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6" w:name="Par118"/>
      <w:bookmarkEnd w:id="16"/>
      <w:r>
        <w:rPr>
          <w:rFonts w:ascii="Arial" w:hAnsi="Arial" w:cs="Arial"/>
          <w:sz w:val="20"/>
          <w:szCs w:val="20"/>
        </w:rPr>
        <w:t>3. По инициативе кредитора или лица, действующего от его имени и (или) в его интересах, не допускается непосредственное взаимодействие с должником:</w:t>
      </w:r>
    </w:p>
    <w:p w14:paraId="3B03AF8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известным кредитору и (или) лицу, действующему от его имени и (или) в его интересах;</w:t>
      </w:r>
    </w:p>
    <w:p w14:paraId="177228F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7" w:name="Par120"/>
      <w:bookmarkEnd w:id="17"/>
      <w:r>
        <w:rPr>
          <w:rFonts w:ascii="Arial" w:hAnsi="Arial" w:cs="Arial"/>
          <w:sz w:val="20"/>
          <w:szCs w:val="20"/>
        </w:rPr>
        <w:t>2) посредством личных встреч более одного раза в неделю;</w:t>
      </w:r>
    </w:p>
    <w:p w14:paraId="119B1BF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8" w:name="Par121"/>
      <w:bookmarkEnd w:id="18"/>
      <w:r>
        <w:rPr>
          <w:rFonts w:ascii="Arial" w:hAnsi="Arial" w:cs="Arial"/>
          <w:sz w:val="20"/>
          <w:szCs w:val="20"/>
        </w:rPr>
        <w:t>3) посредством телефонных переговоров:</w:t>
      </w:r>
    </w:p>
    <w:p w14:paraId="068BE8F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более одного раза в сутки;</w:t>
      </w:r>
    </w:p>
    <w:p w14:paraId="4073E06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более двух раз в неделю;</w:t>
      </w:r>
    </w:p>
    <w:p w14:paraId="3873D4F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более восьми раз в месяц.</w:t>
      </w:r>
    </w:p>
    <w:p w14:paraId="4EBEA90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начале каждого случая непосредственного взаимодействия по инициативе кредитора или лица, действующего от его имени и (или) в его интересах, должнику должны быть сообщены:</w:t>
      </w:r>
    </w:p>
    <w:p w14:paraId="0367577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и отчество (при наличии) физического лица, осуществляющего такое взаимодействие;</w:t>
      </w:r>
    </w:p>
    <w:p w14:paraId="2E928B7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и отчество (при наличии) либо наименование кредитора, а также лица, действующего от его имени и (или) в его интересах.</w:t>
      </w:r>
    </w:p>
    <w:p w14:paraId="46FCAF3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19" w:name="Par128"/>
      <w:bookmarkEnd w:id="19"/>
      <w:r>
        <w:rPr>
          <w:rFonts w:ascii="Arial" w:hAnsi="Arial" w:cs="Arial"/>
          <w:sz w:val="20"/>
          <w:szCs w:val="20"/>
        </w:rPr>
        <w:t>5. 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посредством телеграфных сообщений, текстовых, голосовых и иных сообщений, передаваемых по сетям электросвязи, в том числе подвижной радиотелефонной связи:</w:t>
      </w:r>
    </w:p>
    <w:p w14:paraId="66DAB52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известному кредитору и (или) лицу, действующему от его имени и (или) в его интересах;</w:t>
      </w:r>
    </w:p>
    <w:p w14:paraId="6F64BA1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0" w:name="Par130"/>
      <w:bookmarkEnd w:id="20"/>
      <w:r>
        <w:rPr>
          <w:rFonts w:ascii="Arial" w:hAnsi="Arial" w:cs="Arial"/>
          <w:sz w:val="20"/>
          <w:szCs w:val="20"/>
        </w:rPr>
        <w:t>2) общим числом:</w:t>
      </w:r>
    </w:p>
    <w:p w14:paraId="0644CAA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более двух раз в сутки;</w:t>
      </w:r>
    </w:p>
    <w:p w14:paraId="181FDDC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более четырех раз в неделю;</w:t>
      </w:r>
    </w:p>
    <w:p w14:paraId="198B3AF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более шестнадцати раз в месяц.</w:t>
      </w:r>
    </w:p>
    <w:p w14:paraId="0D60CC6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телеграфных сообщениях, текстовых, голосовых и иных сообщениях, передаваемых по сетям электросвязи, в том числе подвижной радиотелефонной связи, в целях возврата просроченной задолженности, должнику должны быть сообщены:</w:t>
      </w:r>
    </w:p>
    <w:p w14:paraId="558E3C4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и отчество (при наличии) либо наименование кредитора, а также лица, действующего от его имени и (или) в его интересах;</w:t>
      </w:r>
    </w:p>
    <w:p w14:paraId="4CAB0D6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наличии просроченной задолженности, в том числе могут указываться ее размер и структура;</w:t>
      </w:r>
    </w:p>
    <w:p w14:paraId="592D8580"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12.11.2018 N 416-ФЗ)</w:t>
      </w:r>
    </w:p>
    <w:p w14:paraId="426766F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номер контактного телефона кредитора, а также лица, действующего от его имени и (или) в его интересах.</w:t>
      </w:r>
    </w:p>
    <w:p w14:paraId="13E658BE"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1" w:name="Par139"/>
      <w:bookmarkEnd w:id="21"/>
      <w:r>
        <w:rPr>
          <w:rFonts w:ascii="Arial" w:hAnsi="Arial" w:cs="Arial"/>
          <w:sz w:val="20"/>
          <w:szCs w:val="20"/>
        </w:rPr>
        <w:t>7. Во всех сообщениях, направляемых должнику кредитором или лицом, действующим от его имени и (или) в его интересах, в целях возврата просроченной задолженности посредством почтовых отправлений по месту жительства или месту пребывания должника, обязательно указываются:</w:t>
      </w:r>
    </w:p>
    <w:p w14:paraId="06E7354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о кредиторе, а также лице, действующем от его имени и (или) в его интересах:</w:t>
      </w:r>
    </w:p>
    <w:p w14:paraId="6EF3F73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основной государственный регистрационный номер, идентификационный номер налогоплательщика, место нахождения (для юридического лица), фамилия, имя и отчество (при наличии) (для физического лица), основной государственный регистрационный номер (для индивидуального предпринимателя);</w:t>
      </w:r>
    </w:p>
    <w:p w14:paraId="205F5CE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почтовый адрес, адрес электронной почты и номер контактного телефона;</w:t>
      </w:r>
    </w:p>
    <w:p w14:paraId="057B1F9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договорах и об иных документах, подтверждающих полномочия кредитора, а также лица, действующего от его имени и (или) в его интересах;</w:t>
      </w:r>
    </w:p>
    <w:p w14:paraId="5F77EDB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и отчество (при наличии) и должность лица, подписавшего сообщение;</w:t>
      </w:r>
    </w:p>
    <w:p w14:paraId="16E7B47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договорах и об иных документах, являющихся основанием возникновения права требования к должнику;</w:t>
      </w:r>
    </w:p>
    <w:p w14:paraId="52020B8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 размере и структуре просроченной задолженности, сроках и порядке ее погашения (в случае, если к новому кредитору перешли права требования прежнего кредитора в части, указывается объем перешедших к кредитору прав требования);</w:t>
      </w:r>
    </w:p>
    <w:p w14:paraId="3381D20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реквизиты банковского счета, на который могут быть зачислены денежные средства, направленные на погашение просроченной задолженности.</w:t>
      </w:r>
    </w:p>
    <w:p w14:paraId="16640E8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Весь текст в сообщениях, направляемых должнику посредством почтовых отправлений, и в прилагающихся к ним документах должен быть отображен четким, хорошо читаемым шрифтом.</w:t>
      </w:r>
    </w:p>
    <w:p w14:paraId="178ED1D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Кредитору или лицу, действующему от его имени и (или) в его интересах, для осуществления непосредственного взаимодействия с должником посредством телефонных переговоров разрешается использовать только абонентские номера, выделенные на основании заключенного между кредитором или лицом, действующим от его имени и (или) в его интересах, и оператором связи договора об оказании услуг телефонной связи. При этом запрещается скрывать информацию о номере контактного телефона, с которого осуществляется звонок или направляется сообщение должнику, либо об адресе электронной почты, с которой направляется сообщение, либо об отправителе электронного сообщения.</w:t>
      </w:r>
    </w:p>
    <w:p w14:paraId="5D1451A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Взаимодействие с должником должно осуществляться на русском языке или на языке, на котором составлен договор или иной документ, на основании которого возникла просроченная задолженность.</w:t>
      </w:r>
    </w:p>
    <w:p w14:paraId="6F8CA6B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Положения, предусмотренные </w:t>
      </w:r>
      <w:hyperlink w:anchor="Par120" w:history="1">
        <w:r>
          <w:rPr>
            <w:rFonts w:ascii="Arial" w:hAnsi="Arial" w:cs="Arial"/>
            <w:color w:val="0000FF"/>
            <w:sz w:val="20"/>
            <w:szCs w:val="20"/>
          </w:rPr>
          <w:t>пунктами 2</w:t>
        </w:r>
      </w:hyperlink>
      <w:r>
        <w:rPr>
          <w:rFonts w:ascii="Arial" w:hAnsi="Arial" w:cs="Arial"/>
          <w:sz w:val="20"/>
          <w:szCs w:val="20"/>
        </w:rPr>
        <w:t xml:space="preserve"> и </w:t>
      </w:r>
      <w:hyperlink w:anchor="Par121" w:history="1">
        <w:r>
          <w:rPr>
            <w:rFonts w:ascii="Arial" w:hAnsi="Arial" w:cs="Arial"/>
            <w:color w:val="0000FF"/>
            <w:sz w:val="20"/>
            <w:szCs w:val="20"/>
          </w:rPr>
          <w:t>3 части 3</w:t>
        </w:r>
      </w:hyperlink>
      <w:r>
        <w:rPr>
          <w:rFonts w:ascii="Arial" w:hAnsi="Arial" w:cs="Arial"/>
          <w:sz w:val="20"/>
          <w:szCs w:val="20"/>
        </w:rPr>
        <w:t xml:space="preserve"> настоящей статьи, устанавливающие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14:paraId="01E4A5C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12. Положения, предусмотренные </w:t>
      </w:r>
      <w:hyperlink w:anchor="Par130" w:history="1">
        <w:r>
          <w:rPr>
            <w:rFonts w:ascii="Arial" w:hAnsi="Arial" w:cs="Arial"/>
            <w:color w:val="0000FF"/>
            <w:sz w:val="20"/>
            <w:szCs w:val="20"/>
          </w:rPr>
          <w:t>пунктом 2 части 5</w:t>
        </w:r>
      </w:hyperlink>
      <w:r>
        <w:rPr>
          <w:rFonts w:ascii="Arial" w:hAnsi="Arial" w:cs="Arial"/>
          <w:sz w:val="20"/>
          <w:szCs w:val="20"/>
        </w:rPr>
        <w:t xml:space="preserve"> настоящей статьи, устанавливающие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14:paraId="3BB8A15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Должник и кредитор вправе, в том числе при проведении переговоров о реструктуризации просроченной задолженности, заключить соглашение, предусматривающее частоту взаимодействия с должником по инициативе кредитора или лица, действующего от его имени и (или) в его интересах, отличную от предусмотренной </w:t>
      </w:r>
      <w:hyperlink w:anchor="Par118" w:history="1">
        <w:r>
          <w:rPr>
            <w:rFonts w:ascii="Arial" w:hAnsi="Arial" w:cs="Arial"/>
            <w:color w:val="0000FF"/>
            <w:sz w:val="20"/>
            <w:szCs w:val="20"/>
          </w:rPr>
          <w:t>частями 3</w:t>
        </w:r>
      </w:hyperlink>
      <w:r>
        <w:rPr>
          <w:rFonts w:ascii="Arial" w:hAnsi="Arial" w:cs="Arial"/>
          <w:sz w:val="20"/>
          <w:szCs w:val="20"/>
        </w:rPr>
        <w:t xml:space="preserve"> и </w:t>
      </w:r>
      <w:hyperlink w:anchor="Par128" w:history="1">
        <w:r>
          <w:rPr>
            <w:rFonts w:ascii="Arial" w:hAnsi="Arial" w:cs="Arial"/>
            <w:color w:val="0000FF"/>
            <w:sz w:val="20"/>
            <w:szCs w:val="20"/>
          </w:rPr>
          <w:t>5</w:t>
        </w:r>
      </w:hyperlink>
      <w:r>
        <w:rPr>
          <w:rFonts w:ascii="Arial" w:hAnsi="Arial" w:cs="Arial"/>
          <w:sz w:val="20"/>
          <w:szCs w:val="20"/>
        </w:rPr>
        <w:t xml:space="preserve"> настоящей статьи. К порядку заключения соглашения и отказа от него применяются </w:t>
      </w:r>
      <w:hyperlink w:anchor="Par61" w:history="1">
        <w:r>
          <w:rPr>
            <w:rFonts w:ascii="Arial" w:hAnsi="Arial" w:cs="Arial"/>
            <w:color w:val="0000FF"/>
            <w:sz w:val="20"/>
            <w:szCs w:val="20"/>
          </w:rPr>
          <w:t>части 2</w:t>
        </w:r>
      </w:hyperlink>
      <w:r>
        <w:rPr>
          <w:rFonts w:ascii="Arial" w:hAnsi="Arial" w:cs="Arial"/>
          <w:sz w:val="20"/>
          <w:szCs w:val="20"/>
        </w:rPr>
        <w:t xml:space="preserve"> - </w:t>
      </w:r>
      <w:hyperlink w:anchor="Par63" w:history="1">
        <w:r>
          <w:rPr>
            <w:rFonts w:ascii="Arial" w:hAnsi="Arial" w:cs="Arial"/>
            <w:color w:val="0000FF"/>
            <w:sz w:val="20"/>
            <w:szCs w:val="20"/>
          </w:rPr>
          <w:t>4 статьи 4</w:t>
        </w:r>
      </w:hyperlink>
      <w:r>
        <w:rPr>
          <w:rFonts w:ascii="Arial" w:hAnsi="Arial" w:cs="Arial"/>
          <w:sz w:val="20"/>
          <w:szCs w:val="20"/>
        </w:rPr>
        <w:t xml:space="preserve"> настоящего Федерального закона. Условия такого соглашения не могут умалять человеческое достоинство должника.</w:t>
      </w:r>
    </w:p>
    <w:p w14:paraId="3511EBC9"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B8F4774"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2" w:name="Par155"/>
      <w:bookmarkEnd w:id="22"/>
      <w:r>
        <w:rPr>
          <w:rFonts w:ascii="Arial" w:eastAsiaTheme="minorHAnsi" w:hAnsi="Arial" w:cs="Arial"/>
          <w:b/>
          <w:bCs/>
          <w:color w:val="auto"/>
          <w:sz w:val="20"/>
          <w:szCs w:val="20"/>
        </w:rPr>
        <w:t>Статья 8. Ограничение или прекращение взаимодействия с должником</w:t>
      </w:r>
    </w:p>
    <w:p w14:paraId="12B4E0EB"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0255E8E"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bookmarkStart w:id="23" w:name="Par157"/>
      <w:bookmarkEnd w:id="23"/>
      <w:r>
        <w:rPr>
          <w:rFonts w:ascii="Arial" w:hAnsi="Arial" w:cs="Arial"/>
          <w:sz w:val="20"/>
          <w:szCs w:val="20"/>
        </w:rPr>
        <w:t xml:space="preserve">1. Должник вправе направить кредитору и (или) лицу, действующему от его имени и (или) в его интересах, заявление, касающееся взаимодействия с должником способами, предусмотренными </w:t>
      </w:r>
      <w:hyperlink w:anchor="Par58" w:history="1">
        <w:r>
          <w:rPr>
            <w:rFonts w:ascii="Arial" w:hAnsi="Arial" w:cs="Arial"/>
            <w:color w:val="0000FF"/>
            <w:sz w:val="20"/>
            <w:szCs w:val="20"/>
          </w:rPr>
          <w:t>пунктами 1</w:t>
        </w:r>
      </w:hyperlink>
      <w:r>
        <w:rPr>
          <w:rFonts w:ascii="Arial" w:hAnsi="Arial" w:cs="Arial"/>
          <w:sz w:val="20"/>
          <w:szCs w:val="20"/>
        </w:rPr>
        <w:t xml:space="preserve"> и </w:t>
      </w:r>
      <w:hyperlink w:anchor="Par59" w:history="1">
        <w:r>
          <w:rPr>
            <w:rFonts w:ascii="Arial" w:hAnsi="Arial" w:cs="Arial"/>
            <w:color w:val="0000FF"/>
            <w:sz w:val="20"/>
            <w:szCs w:val="20"/>
          </w:rPr>
          <w:t>2 части 1 статьи 4</w:t>
        </w:r>
      </w:hyperlink>
      <w:r>
        <w:rPr>
          <w:rFonts w:ascii="Arial" w:hAnsi="Arial" w:cs="Arial"/>
          <w:sz w:val="20"/>
          <w:szCs w:val="20"/>
        </w:rPr>
        <w:t xml:space="preserve"> настоящего Федерального закона, с указанием на:</w:t>
      </w:r>
    </w:p>
    <w:p w14:paraId="74A9367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осуществление взаимодействия только через указанного должником представителя;</w:t>
      </w:r>
    </w:p>
    <w:p w14:paraId="1A9C4F8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 от взаимодействия.</w:t>
      </w:r>
    </w:p>
    <w:p w14:paraId="79A29F2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4" w:name="Par160"/>
      <w:bookmarkEnd w:id="24"/>
      <w:r>
        <w:rPr>
          <w:rFonts w:ascii="Arial" w:hAnsi="Arial" w:cs="Arial"/>
          <w:sz w:val="20"/>
          <w:szCs w:val="20"/>
        </w:rPr>
        <w:t xml:space="preserve">2. </w:t>
      </w:r>
      <w:hyperlink r:id="rId18" w:history="1">
        <w:r>
          <w:rPr>
            <w:rFonts w:ascii="Arial" w:hAnsi="Arial" w:cs="Arial"/>
            <w:color w:val="0000FF"/>
            <w:sz w:val="20"/>
            <w:szCs w:val="20"/>
          </w:rPr>
          <w:t>Форма</w:t>
        </w:r>
      </w:hyperlink>
      <w:r>
        <w:rPr>
          <w:rFonts w:ascii="Arial" w:hAnsi="Arial" w:cs="Arial"/>
          <w:sz w:val="20"/>
          <w:szCs w:val="20"/>
        </w:rPr>
        <w:t xml:space="preserve"> указанного в </w:t>
      </w:r>
      <w:hyperlink w:anchor="Par157" w:history="1">
        <w:r>
          <w:rPr>
            <w:rFonts w:ascii="Arial" w:hAnsi="Arial" w:cs="Arial"/>
            <w:color w:val="0000FF"/>
            <w:sz w:val="20"/>
            <w:szCs w:val="20"/>
          </w:rPr>
          <w:t>части 1</w:t>
        </w:r>
      </w:hyperlink>
      <w:r>
        <w:rPr>
          <w:rFonts w:ascii="Arial" w:hAnsi="Arial" w:cs="Arial"/>
          <w:sz w:val="20"/>
          <w:szCs w:val="20"/>
        </w:rPr>
        <w:t xml:space="preserve"> настоящей статьи заявления утверждается уполномоченным органом. Такое заявление должно быть направлено через нотариуса или по почте заказным письмом с уведомлением о вручении либо путем вручения заявления под расписку.</w:t>
      </w:r>
    </w:p>
    <w:p w14:paraId="6EC0FAE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5" w:name="Par161"/>
      <w:bookmarkEnd w:id="25"/>
      <w:r>
        <w:rPr>
          <w:rFonts w:ascii="Arial" w:hAnsi="Arial" w:cs="Arial"/>
          <w:sz w:val="20"/>
          <w:szCs w:val="20"/>
        </w:rPr>
        <w:t>3. Заявление должника о том, что взаимодействие будет осуществляться только через указанного им представителя, должно содержать фамилию, имя и отчество (при наличии) представителя должника, номер его контактного телефона, почтовый адрес и адрес электронной почты.</w:t>
      </w:r>
    </w:p>
    <w:p w14:paraId="7C66587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6" w:name="Par162"/>
      <w:bookmarkEnd w:id="26"/>
      <w:r>
        <w:rPr>
          <w:rFonts w:ascii="Arial" w:hAnsi="Arial" w:cs="Arial"/>
          <w:sz w:val="20"/>
          <w:szCs w:val="20"/>
        </w:rPr>
        <w:t xml:space="preserve">4. В качестве представителя должника, предусмотренного </w:t>
      </w:r>
      <w:hyperlink w:anchor="Par161" w:history="1">
        <w:r>
          <w:rPr>
            <w:rFonts w:ascii="Arial" w:hAnsi="Arial" w:cs="Arial"/>
            <w:color w:val="0000FF"/>
            <w:sz w:val="20"/>
            <w:szCs w:val="20"/>
          </w:rPr>
          <w:t>частью 3</w:t>
        </w:r>
      </w:hyperlink>
      <w:r>
        <w:rPr>
          <w:rFonts w:ascii="Arial" w:hAnsi="Arial" w:cs="Arial"/>
          <w:sz w:val="20"/>
          <w:szCs w:val="20"/>
        </w:rPr>
        <w:t xml:space="preserve"> настоящей статьи, может выступать только адвокат.</w:t>
      </w:r>
    </w:p>
    <w:p w14:paraId="7D5BCFD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получения указанного в </w:t>
      </w:r>
      <w:hyperlink w:anchor="Par157" w:history="1">
        <w:r>
          <w:rPr>
            <w:rFonts w:ascii="Arial" w:hAnsi="Arial" w:cs="Arial"/>
            <w:color w:val="0000FF"/>
            <w:sz w:val="20"/>
            <w:szCs w:val="20"/>
          </w:rPr>
          <w:t>части 1</w:t>
        </w:r>
      </w:hyperlink>
      <w:r>
        <w:rPr>
          <w:rFonts w:ascii="Arial" w:hAnsi="Arial" w:cs="Arial"/>
          <w:sz w:val="20"/>
          <w:szCs w:val="20"/>
        </w:rPr>
        <w:t xml:space="preserve"> настоящей статьи заявления кредитор или лицо, действующее от его имени и (или) в его интересах, вправе по собственной инициативе осуществлять взаимодействие только с указанным в </w:t>
      </w:r>
      <w:hyperlink w:anchor="Par161" w:history="1">
        <w:r>
          <w:rPr>
            <w:rFonts w:ascii="Arial" w:hAnsi="Arial" w:cs="Arial"/>
            <w:color w:val="0000FF"/>
            <w:sz w:val="20"/>
            <w:szCs w:val="20"/>
          </w:rPr>
          <w:t>частях 3</w:t>
        </w:r>
      </w:hyperlink>
      <w:r>
        <w:rPr>
          <w:rFonts w:ascii="Arial" w:hAnsi="Arial" w:cs="Arial"/>
          <w:sz w:val="20"/>
          <w:szCs w:val="20"/>
        </w:rPr>
        <w:t xml:space="preserve"> и </w:t>
      </w:r>
      <w:hyperlink w:anchor="Par162" w:history="1">
        <w:r>
          <w:rPr>
            <w:rFonts w:ascii="Arial" w:hAnsi="Arial" w:cs="Arial"/>
            <w:color w:val="0000FF"/>
            <w:sz w:val="20"/>
            <w:szCs w:val="20"/>
          </w:rPr>
          <w:t>4</w:t>
        </w:r>
      </w:hyperlink>
      <w:r>
        <w:rPr>
          <w:rFonts w:ascii="Arial" w:hAnsi="Arial" w:cs="Arial"/>
          <w:sz w:val="20"/>
          <w:szCs w:val="20"/>
        </w:rPr>
        <w:t xml:space="preserve"> настоящей статьи представителем.</w:t>
      </w:r>
    </w:p>
    <w:p w14:paraId="4642A2B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7" w:name="Par164"/>
      <w:bookmarkEnd w:id="27"/>
      <w:r>
        <w:rPr>
          <w:rFonts w:ascii="Arial" w:hAnsi="Arial" w:cs="Arial"/>
          <w:sz w:val="20"/>
          <w:szCs w:val="20"/>
        </w:rPr>
        <w:t>6. Заявление должника об отказе от взаимодействия может быть направлено кредитору и (или) лицу, действующему от его имени и (или) в его интересах, не ранее чем через четыре месяца с даты возникновения просрочки исполнения должником обязательства. Заявление должника об отказе от взаимодействия, направленное им до истечения указанного срока, считается недействительным.</w:t>
      </w:r>
    </w:p>
    <w:p w14:paraId="0568EDF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28" w:name="Par165"/>
      <w:bookmarkEnd w:id="28"/>
      <w:r>
        <w:rPr>
          <w:rFonts w:ascii="Arial" w:hAnsi="Arial" w:cs="Arial"/>
          <w:sz w:val="20"/>
          <w:szCs w:val="20"/>
        </w:rPr>
        <w:t xml:space="preserve">7. В случае получения заявления должника об отказе от взаимодействия по истечении срока, указанного в </w:t>
      </w:r>
      <w:hyperlink w:anchor="Par164" w:history="1">
        <w:r>
          <w:rPr>
            <w:rFonts w:ascii="Arial" w:hAnsi="Arial" w:cs="Arial"/>
            <w:color w:val="0000FF"/>
            <w:sz w:val="20"/>
            <w:szCs w:val="20"/>
          </w:rPr>
          <w:t>части 6</w:t>
        </w:r>
      </w:hyperlink>
      <w:r>
        <w:rPr>
          <w:rFonts w:ascii="Arial" w:hAnsi="Arial" w:cs="Arial"/>
          <w:sz w:val="20"/>
          <w:szCs w:val="20"/>
        </w:rPr>
        <w:t xml:space="preserve"> настоящей статьи, кредитор или лицо, действующее от его имени и (или) в его интересах, не вправе по собственной инициативе осуществлять взаимодействие с должником способами, предусмотренными </w:t>
      </w:r>
      <w:hyperlink w:anchor="Par58" w:history="1">
        <w:r>
          <w:rPr>
            <w:rFonts w:ascii="Arial" w:hAnsi="Arial" w:cs="Arial"/>
            <w:color w:val="0000FF"/>
            <w:sz w:val="20"/>
            <w:szCs w:val="20"/>
          </w:rPr>
          <w:t>пунктами 1</w:t>
        </w:r>
      </w:hyperlink>
      <w:r>
        <w:rPr>
          <w:rFonts w:ascii="Arial" w:hAnsi="Arial" w:cs="Arial"/>
          <w:sz w:val="20"/>
          <w:szCs w:val="20"/>
        </w:rPr>
        <w:t xml:space="preserve"> и </w:t>
      </w:r>
      <w:hyperlink w:anchor="Par59" w:history="1">
        <w:r>
          <w:rPr>
            <w:rFonts w:ascii="Arial" w:hAnsi="Arial" w:cs="Arial"/>
            <w:color w:val="0000FF"/>
            <w:sz w:val="20"/>
            <w:szCs w:val="20"/>
          </w:rPr>
          <w:t>2 части 1 статьи 4</w:t>
        </w:r>
      </w:hyperlink>
      <w:r>
        <w:rPr>
          <w:rFonts w:ascii="Arial" w:hAnsi="Arial" w:cs="Arial"/>
          <w:sz w:val="20"/>
          <w:szCs w:val="20"/>
        </w:rPr>
        <w:t xml:space="preserve"> настоящего Федерального закона.</w:t>
      </w:r>
    </w:p>
    <w:p w14:paraId="257E125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ограничений, предусмотренных </w:t>
      </w:r>
      <w:hyperlink w:anchor="Par165" w:history="1">
        <w:r>
          <w:rPr>
            <w:rFonts w:ascii="Arial" w:hAnsi="Arial" w:cs="Arial"/>
            <w:color w:val="0000FF"/>
            <w:sz w:val="20"/>
            <w:szCs w:val="20"/>
          </w:rPr>
          <w:t>частью 7</w:t>
        </w:r>
      </w:hyperlink>
      <w:r>
        <w:rPr>
          <w:rFonts w:ascii="Arial" w:hAnsi="Arial" w:cs="Arial"/>
          <w:sz w:val="20"/>
          <w:szCs w:val="20"/>
        </w:rPr>
        <w:t xml:space="preserve"> настоящей статьи, приостанавливается на два месяца.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 предусмотренных настоящим Федеральным законом. В случае,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 он вправе направить такое заявление в порядке, предусмотренном настоящей статьей, по истечении одного месяца со дня вступления в законную силу судебного акта о взыскании просроченной задолженности.</w:t>
      </w:r>
    </w:p>
    <w:p w14:paraId="709380B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Должник в любое время вправе отменить свое заявление, указанное в </w:t>
      </w:r>
      <w:hyperlink w:anchor="Par157" w:history="1">
        <w:r>
          <w:rPr>
            <w:rFonts w:ascii="Arial" w:hAnsi="Arial" w:cs="Arial"/>
            <w:color w:val="0000FF"/>
            <w:sz w:val="20"/>
            <w:szCs w:val="20"/>
          </w:rPr>
          <w:t>части 1</w:t>
        </w:r>
      </w:hyperlink>
      <w:r>
        <w:rPr>
          <w:rFonts w:ascii="Arial" w:hAnsi="Arial" w:cs="Arial"/>
          <w:sz w:val="20"/>
          <w:szCs w:val="20"/>
        </w:rPr>
        <w:t xml:space="preserve"> настоящей статьи, путем уведомления об этом соответствующего лица, которому было направлено указанное заявление, способом, предусмотренным договором (при его наличии), или путем направления уведомления по почте заказным письмом с уведомлением о вручении либо путем вручения уведомления под расписку.</w:t>
      </w:r>
    </w:p>
    <w:p w14:paraId="65BE64F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В отношении должника, находящегося под попечительством и ограниченного в дееспособности, заявление, указанное в </w:t>
      </w:r>
      <w:hyperlink w:anchor="Par157" w:history="1">
        <w:r>
          <w:rPr>
            <w:rFonts w:ascii="Arial" w:hAnsi="Arial" w:cs="Arial"/>
            <w:color w:val="0000FF"/>
            <w:sz w:val="20"/>
            <w:szCs w:val="20"/>
          </w:rPr>
          <w:t>части 1</w:t>
        </w:r>
      </w:hyperlink>
      <w:r>
        <w:rPr>
          <w:rFonts w:ascii="Arial" w:hAnsi="Arial" w:cs="Arial"/>
          <w:sz w:val="20"/>
          <w:szCs w:val="20"/>
        </w:rPr>
        <w:t xml:space="preserve"> настоящей статьи, может быть подано его попечителем.</w:t>
      </w:r>
    </w:p>
    <w:p w14:paraId="543357A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получения кредитором или лицом, действующим от его имени и (или) в его интересах, заявления, указанного в </w:t>
      </w:r>
      <w:hyperlink w:anchor="Par157" w:history="1">
        <w:r>
          <w:rPr>
            <w:rFonts w:ascii="Arial" w:hAnsi="Arial" w:cs="Arial"/>
            <w:color w:val="0000FF"/>
            <w:sz w:val="20"/>
            <w:szCs w:val="20"/>
          </w:rPr>
          <w:t>части 1</w:t>
        </w:r>
      </w:hyperlink>
      <w:r>
        <w:rPr>
          <w:rFonts w:ascii="Arial" w:hAnsi="Arial" w:cs="Arial"/>
          <w:sz w:val="20"/>
          <w:szCs w:val="20"/>
        </w:rPr>
        <w:t xml:space="preserve"> настоящей статьи, с нарушением требований настоящей статьи кредитор или лицо, действующее от его имени и (или) в его интересах, обязаны разъяснить должнику порядок оформления такого заявления должника путем направления соответствующих сведений способом, предусмотренным договором (при его наличии), или по почте заказным письмом с уведомлением о вручении либо путем вручения под расписку в срок не позднее десяти рабочих дней со дня получения такого заявления должника.</w:t>
      </w:r>
    </w:p>
    <w:p w14:paraId="50B777C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Указанное в </w:t>
      </w:r>
      <w:hyperlink w:anchor="Par157" w:history="1">
        <w:r>
          <w:rPr>
            <w:rFonts w:ascii="Arial" w:hAnsi="Arial" w:cs="Arial"/>
            <w:color w:val="0000FF"/>
            <w:sz w:val="20"/>
            <w:szCs w:val="20"/>
          </w:rPr>
          <w:t>части 1</w:t>
        </w:r>
      </w:hyperlink>
      <w:r>
        <w:rPr>
          <w:rFonts w:ascii="Arial" w:hAnsi="Arial" w:cs="Arial"/>
          <w:sz w:val="20"/>
          <w:szCs w:val="20"/>
        </w:rPr>
        <w:t xml:space="preserve"> настоящей статьи заявление предусматривает ограничение или прекращение взаимодействия с должником соответствующего лица, которому направлено заявление, применительно к каждому указанному в таком заявлении самостоятельному обязательству, срок исполнения которого наступил.</w:t>
      </w:r>
    </w:p>
    <w:p w14:paraId="297B687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учета предусмотренных в заявлении ограничения или отказа должника от взаимодействия.</w:t>
      </w:r>
    </w:p>
    <w:p w14:paraId="7E6335CE"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3F140FDB"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Уведомление должника о привлечении иного лица для осуществления взаимодействия с должником</w:t>
      </w:r>
    </w:p>
    <w:p w14:paraId="7FB10D4F"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6589E36"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bookmarkStart w:id="29" w:name="Par175"/>
      <w:bookmarkEnd w:id="29"/>
      <w:r>
        <w:rPr>
          <w:rFonts w:ascii="Arial" w:hAnsi="Arial" w:cs="Arial"/>
          <w:sz w:val="20"/>
          <w:szCs w:val="20"/>
        </w:rPr>
        <w:t>1. Кредитор в течение тридцати рабочих дней с даты привлечения иного лица для осуществления с должником взаимодействия, направленного на возврат просроченной задолженности, обязан уведомить об этом должника путем направления соответствующего уведомления по почте заказным письмом с уведомлением о вручении или путем вручения уведомления под расписку либо иным способом, предусмотренным соглашением между кредитором и должником. В предусмотренный настоящей частью срок кредитор, являющийся юридическим лицом, обязан также внести соответствующие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Единый федеральный реестр сведений о фактах деятельности юридических лиц).</w:t>
      </w:r>
    </w:p>
    <w:p w14:paraId="50BA6A0A"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от 12.11.2019 N 377-ФЗ)</w:t>
      </w:r>
    </w:p>
    <w:p w14:paraId="1A82D51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0" w:name="Par177"/>
      <w:bookmarkEnd w:id="30"/>
      <w:r>
        <w:rPr>
          <w:rFonts w:ascii="Arial" w:hAnsi="Arial" w:cs="Arial"/>
          <w:sz w:val="20"/>
          <w:szCs w:val="20"/>
        </w:rPr>
        <w:t xml:space="preserve">1.1. Внесению в Единый федеральный реестр сведений о фактах деятельности юридических лиц в соответствии с </w:t>
      </w:r>
      <w:hyperlink w:anchor="Par175" w:history="1">
        <w:r>
          <w:rPr>
            <w:rFonts w:ascii="Arial" w:hAnsi="Arial" w:cs="Arial"/>
            <w:color w:val="0000FF"/>
            <w:sz w:val="20"/>
            <w:szCs w:val="20"/>
          </w:rPr>
          <w:t>частью 1</w:t>
        </w:r>
      </w:hyperlink>
      <w:r>
        <w:rPr>
          <w:rFonts w:ascii="Arial" w:hAnsi="Arial" w:cs="Arial"/>
          <w:sz w:val="20"/>
          <w:szCs w:val="20"/>
        </w:rPr>
        <w:t xml:space="preserve"> настоящей статьи подлежат сведения о кредиторе и лице, привлекаемом для осуществления с должником взаимодействия, направленного на возврат просроченной задолженности, предусмотренные </w:t>
      </w:r>
      <w:hyperlink w:anchor="Par139" w:history="1">
        <w:r>
          <w:rPr>
            <w:rFonts w:ascii="Arial" w:hAnsi="Arial" w:cs="Arial"/>
            <w:color w:val="0000FF"/>
            <w:sz w:val="20"/>
            <w:szCs w:val="20"/>
          </w:rPr>
          <w:t>частью 7 статьи 7</w:t>
        </w:r>
      </w:hyperlink>
      <w:r>
        <w:rPr>
          <w:rFonts w:ascii="Arial" w:hAnsi="Arial" w:cs="Arial"/>
          <w:sz w:val="20"/>
          <w:szCs w:val="20"/>
        </w:rPr>
        <w:t xml:space="preserve"> настоящего Федерального закона, а также номер и дата договора (договоров), для осуществления возврата по которому кредитором привлекается иное лицо для осуществления с должником взаимодействия, направленного на возврат просроченной задолженности, фамилия, имя, отчество (если иное не вытекает из закона или национального обычая), серия и номер документа, удостоверяющего личность, индивидуальный номер налогоплательщика (при наличии) должника. Раскрытие иных сведений о должнике не допускается. При этом фамилия, имя, отчество, серия и номер документа, удостоверяющего личность, индивидуальный номер налогоплательщика должника не подлежат размещению в открытом доступе в информационно-телекоммуникационной сети "Интернет". Указанные сведения подлежат внесению одним сообщением. В одном сообщении, содержащем сведения, подлежащие внесению в Единый федеральный реестр сведений о фактах деятельности юридических лиц в соответствии с </w:t>
      </w:r>
      <w:hyperlink w:anchor="Par175"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содержаться сведения о разных должниках при условии, что кредитором для осуществления с такими должниками взаимодействия, направленного на возврат просроченной задолженности, привлекается одно лицо.</w:t>
      </w:r>
    </w:p>
    <w:p w14:paraId="28362DA0"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20" w:history="1">
        <w:r>
          <w:rPr>
            <w:rFonts w:ascii="Arial" w:hAnsi="Arial" w:cs="Arial"/>
            <w:color w:val="0000FF"/>
            <w:sz w:val="20"/>
            <w:szCs w:val="20"/>
          </w:rPr>
          <w:t>законом</w:t>
        </w:r>
      </w:hyperlink>
      <w:r>
        <w:rPr>
          <w:rFonts w:ascii="Arial" w:hAnsi="Arial" w:cs="Arial"/>
          <w:sz w:val="20"/>
          <w:szCs w:val="20"/>
        </w:rPr>
        <w:t xml:space="preserve"> от 12.11.2019 N 377-ФЗ)</w:t>
      </w:r>
    </w:p>
    <w:p w14:paraId="41810B2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Указанные в </w:t>
      </w:r>
      <w:hyperlink w:anchor="Par177" w:history="1">
        <w:r>
          <w:rPr>
            <w:rFonts w:ascii="Arial" w:hAnsi="Arial" w:cs="Arial"/>
            <w:color w:val="0000FF"/>
            <w:sz w:val="20"/>
            <w:szCs w:val="20"/>
          </w:rPr>
          <w:t>части 1.1</w:t>
        </w:r>
      </w:hyperlink>
      <w:r>
        <w:rPr>
          <w:rFonts w:ascii="Arial" w:hAnsi="Arial" w:cs="Arial"/>
          <w:sz w:val="20"/>
          <w:szCs w:val="20"/>
        </w:rPr>
        <w:t xml:space="preserve"> настоящей статьи сведения предоставляются исключительно кредитору, лицу, привлеченному для осуществления с должником взаимодействия, направленного на возврат просроченной задолженности, и должнику, прошедшим авторизацию в системе с использованием средств усиленной квалифицированной электронной подписи или с использованием идентификации физического лица в единой системе идентификации и аутентификации с установлением в отношении физического лица фамилии, имени, отчества (если иное не вытекает из закона или национального обычая), серии и номера документа, удостоверяющего личность, индивидуального номера налогоплательщика.</w:t>
      </w:r>
    </w:p>
    <w:p w14:paraId="0E966BBB"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21" w:history="1">
        <w:r>
          <w:rPr>
            <w:rFonts w:ascii="Arial" w:hAnsi="Arial" w:cs="Arial"/>
            <w:color w:val="0000FF"/>
            <w:sz w:val="20"/>
            <w:szCs w:val="20"/>
          </w:rPr>
          <w:t>законом</w:t>
        </w:r>
      </w:hyperlink>
      <w:r>
        <w:rPr>
          <w:rFonts w:ascii="Arial" w:hAnsi="Arial" w:cs="Arial"/>
          <w:sz w:val="20"/>
          <w:szCs w:val="20"/>
        </w:rPr>
        <w:t xml:space="preserve"> от 12.11.2019 N 377-ФЗ)</w:t>
      </w:r>
    </w:p>
    <w:p w14:paraId="3BAFA91E"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Размер платы за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в соответствии с </w:t>
      </w:r>
      <w:hyperlink w:anchor="Par175" w:history="1">
        <w:r>
          <w:rPr>
            <w:rFonts w:ascii="Arial" w:hAnsi="Arial" w:cs="Arial"/>
            <w:color w:val="0000FF"/>
            <w:sz w:val="20"/>
            <w:szCs w:val="20"/>
          </w:rPr>
          <w:t>частью 1</w:t>
        </w:r>
      </w:hyperlink>
      <w:r>
        <w:rPr>
          <w:rFonts w:ascii="Arial" w:hAnsi="Arial" w:cs="Arial"/>
          <w:sz w:val="20"/>
          <w:szCs w:val="20"/>
        </w:rPr>
        <w:t xml:space="preserve"> настоящей статьи, должен составлять половину размера платы, предусмотренной за размещение сведений в соответствии с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 Указанный размер платы взимается за размещение всех сведений в информационно-телекоммуникационной сети "Интернет", содержащихся в одном сообщении, предоставляемом в соответствии с </w:t>
      </w:r>
      <w:hyperlink w:anchor="Par177" w:history="1">
        <w:r>
          <w:rPr>
            <w:rFonts w:ascii="Arial" w:hAnsi="Arial" w:cs="Arial"/>
            <w:color w:val="0000FF"/>
            <w:sz w:val="20"/>
            <w:szCs w:val="20"/>
          </w:rPr>
          <w:t>частью 1.1</w:t>
        </w:r>
      </w:hyperlink>
      <w:r>
        <w:rPr>
          <w:rFonts w:ascii="Arial" w:hAnsi="Arial" w:cs="Arial"/>
          <w:sz w:val="20"/>
          <w:szCs w:val="20"/>
        </w:rPr>
        <w:t xml:space="preserve"> настоящей статьи.</w:t>
      </w:r>
    </w:p>
    <w:p w14:paraId="5CF7C8FA" w14:textId="77777777" w:rsidR="00F84969" w:rsidRDefault="00F84969" w:rsidP="00F849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12.11.2019 N 377-ФЗ)</w:t>
      </w:r>
    </w:p>
    <w:p w14:paraId="28E5F9E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уведомлении должны быть указаны предусмотренные </w:t>
      </w:r>
      <w:hyperlink w:anchor="Par139" w:history="1">
        <w:r>
          <w:rPr>
            <w:rFonts w:ascii="Arial" w:hAnsi="Arial" w:cs="Arial"/>
            <w:color w:val="0000FF"/>
            <w:sz w:val="20"/>
            <w:szCs w:val="20"/>
          </w:rPr>
          <w:t>частью 7 статьи 7</w:t>
        </w:r>
      </w:hyperlink>
      <w:r>
        <w:rPr>
          <w:rFonts w:ascii="Arial" w:hAnsi="Arial" w:cs="Arial"/>
          <w:sz w:val="20"/>
          <w:szCs w:val="20"/>
        </w:rPr>
        <w:t xml:space="preserve"> настоящего Федерального закона сведения о лице, указанном в </w:t>
      </w:r>
      <w:hyperlink w:anchor="Par175"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14:paraId="19B21ADF"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60BD96B4"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1" w:name="Par185"/>
      <w:bookmarkEnd w:id="31"/>
      <w:r>
        <w:rPr>
          <w:rFonts w:ascii="Arial" w:eastAsiaTheme="minorHAnsi" w:hAnsi="Arial" w:cs="Arial"/>
          <w:b/>
          <w:bCs/>
          <w:color w:val="auto"/>
          <w:sz w:val="20"/>
          <w:szCs w:val="20"/>
        </w:rPr>
        <w:t>Статья 10. Ответы на обращения должника</w:t>
      </w:r>
    </w:p>
    <w:p w14:paraId="644B7259"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3D6E9CF2"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Кредитор и лицо, действующее от его имени и (или) в его интересах, обязаны ответить на обращение должника по содержащимся в таком обращении вопросам, касающимся просроченной задолженности и ее взыскания, не позднее тридцати дней со дня получения такого обращения.</w:t>
      </w:r>
    </w:p>
    <w:p w14:paraId="5787B6DF"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C7F6361"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Гражданско-правовая ответственность кредитора и лица, действующего от его имени и (или) в его интересах</w:t>
      </w:r>
    </w:p>
    <w:p w14:paraId="0E1435F7"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38670146"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Кредитор и лицо, действующее от его имени и (или) в его интересах, обязаны возместить убытки и компенсировать моральный вред, причиненные их неправомерными действиями должнику и иным лицам.</w:t>
      </w:r>
    </w:p>
    <w:p w14:paraId="62A8AB47"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7BBF9C41"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УСЛОВИЯ ОСУЩЕСТВЛЕНИЯ ДЕЯТЕЛЬНОСТИ ЮРИДИЧЕСКИМ</w:t>
      </w:r>
    </w:p>
    <w:p w14:paraId="00DA652D"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ЛИЦОМ, ОСУЩЕСТВЛЯЮЩИМ ДЕЯТЕЛЬНОСТЬ ПО ВОЗВРАТУ ПРОСРОЧЕННОЙ</w:t>
      </w:r>
    </w:p>
    <w:p w14:paraId="556810B1"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ЗАДОЛЖЕННОСТИ В КАЧЕСТВЕ ОСНОВНОГО ВИДА ДЕЯТЕЛЬНОСТИ,</w:t>
      </w:r>
    </w:p>
    <w:p w14:paraId="145529A0"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ВКЛЮЧЕННЫМ В ГОСУДАРСТВЕННЫЙ РЕЕСТР</w:t>
      </w:r>
    </w:p>
    <w:p w14:paraId="222A9D78"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57E7BCDD"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Включение сведений о юридическом лице, осуществляющем деятельность по возврату просроченной задолженности в качестве основного вида деятельности, в государственный реестр</w:t>
      </w:r>
    </w:p>
    <w:p w14:paraId="704553EE"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2EB1D603"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Юридическое лицо приобретает права и обязанности, предусмотренные настоящим Федеральным законом для лица, осуществляющего деятельность по возврату просроченной задолженности в качестве основного вида деятельности, </w:t>
      </w:r>
      <w:hyperlink r:id="rId24" w:history="1">
        <w:r>
          <w:rPr>
            <w:rFonts w:ascii="Arial" w:hAnsi="Arial" w:cs="Arial"/>
            <w:color w:val="0000FF"/>
            <w:sz w:val="20"/>
            <w:szCs w:val="20"/>
          </w:rPr>
          <w:t>включенного</w:t>
        </w:r>
      </w:hyperlink>
      <w:r>
        <w:rPr>
          <w:rFonts w:ascii="Arial" w:hAnsi="Arial" w:cs="Arial"/>
          <w:sz w:val="20"/>
          <w:szCs w:val="20"/>
        </w:rPr>
        <w:t xml:space="preserve"> в государственный реестр, со дня внесения сведений о нем в государственный реестр и утрачивает такие права и обязанности со дня исключения сведений о юридическом лице из государственного реестра, если иное не предусмотрено настоящей главой.</w:t>
      </w:r>
    </w:p>
    <w:p w14:paraId="776BF10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2" w:name="Par201"/>
      <w:bookmarkEnd w:id="32"/>
      <w:r>
        <w:rPr>
          <w:rFonts w:ascii="Arial" w:hAnsi="Arial" w:cs="Arial"/>
          <w:sz w:val="20"/>
          <w:szCs w:val="20"/>
        </w:rPr>
        <w:t>2. Сведения о юридическом лице, соответствующем требованиям, установленным настоящим Федеральным законом, вносятся в государственный реестр в течение двадцати рабочих дней со дня представления юридическим лицом (далее - заявитель) в уполномоченный орган следующих документов и сведений:</w:t>
      </w:r>
    </w:p>
    <w:p w14:paraId="03098AE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внесении сведений о юридическом лице в государственный реестр, подписанное руководителем юридического лица или уполномоченным им лицом, с указанием его фамилии, имени, отчества (при наличии), места жительства и номеров контактных телефонов;</w:t>
      </w:r>
    </w:p>
    <w:p w14:paraId="2021B99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учредительных документов;</w:t>
      </w:r>
    </w:p>
    <w:p w14:paraId="48D8FC1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из единого государственного реестра юридических лиц, полученная не ранее чем за 30 дней до даты представления документов;</w:t>
      </w:r>
    </w:p>
    <w:p w14:paraId="474BFE5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об учредителях (участниках), органах и работниках юридического лица по форме, утвержденной уполномоченным органом;</w:t>
      </w:r>
    </w:p>
    <w:p w14:paraId="4968E60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содержащие сведения о размере чистых активов юридического лица, с приложением бухгалтерской отчетности, составленной на последнюю отчетную дату, предшествующую дате представления документов;</w:t>
      </w:r>
    </w:p>
    <w:p w14:paraId="584CC07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копия договора обязательного страхования ответственности за причинение убытков должнику при осуществлении деятельности по возврату просроченной задолженности;</w:t>
      </w:r>
    </w:p>
    <w:p w14:paraId="1380FBC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копии документов, подтверждающих наличие необходимых оборудования и программного обеспечения, соответствующих </w:t>
      </w:r>
      <w:hyperlink r:id="rId25" w:history="1">
        <w:r>
          <w:rPr>
            <w:rFonts w:ascii="Arial" w:hAnsi="Arial" w:cs="Arial"/>
            <w:color w:val="0000FF"/>
            <w:sz w:val="20"/>
            <w:szCs w:val="20"/>
          </w:rPr>
          <w:t>требованиям</w:t>
        </w:r>
      </w:hyperlink>
      <w:r>
        <w:rPr>
          <w:rFonts w:ascii="Arial" w:hAnsi="Arial" w:cs="Arial"/>
          <w:sz w:val="20"/>
          <w:szCs w:val="20"/>
        </w:rPr>
        <w:t>, установленным уполномоченным органом;</w:t>
      </w:r>
    </w:p>
    <w:p w14:paraId="5648245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копии документов, подтверждающих владение сайтом в информационно-телекоммуникационной сети "Интернет";</w:t>
      </w:r>
    </w:p>
    <w:p w14:paraId="28A6DAA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выписка из реестра операторов, осуществляющих обработку персональных данных;</w:t>
      </w:r>
    </w:p>
    <w:p w14:paraId="241FD3C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3" w:name="Par211"/>
      <w:bookmarkEnd w:id="33"/>
      <w:r>
        <w:rPr>
          <w:rFonts w:ascii="Arial" w:hAnsi="Arial" w:cs="Arial"/>
          <w:sz w:val="20"/>
          <w:szCs w:val="20"/>
        </w:rPr>
        <w:t>10) документ, подтверждающий уплату государственной пошлины.</w:t>
      </w:r>
    </w:p>
    <w:p w14:paraId="740B295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Документы, которые органы, предоставляющие государственные услуги, и органы, предоставляющие муниципальные услуги, не вправе требовать от заявителя в соответствии с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заявитель вправе представить по собственной инициативе.</w:t>
      </w:r>
    </w:p>
    <w:p w14:paraId="6B3ED2F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заявлении о внесении сведений о юридическом лице в государственный реестр декларируется соответствие юридического лица требованиям, установленным </w:t>
      </w:r>
      <w:hyperlink w:anchor="Par227" w:history="1">
        <w:r>
          <w:rPr>
            <w:rFonts w:ascii="Arial" w:hAnsi="Arial" w:cs="Arial"/>
            <w:color w:val="0000FF"/>
            <w:sz w:val="20"/>
            <w:szCs w:val="20"/>
          </w:rPr>
          <w:t>подпунктами 5</w:t>
        </w:r>
      </w:hyperlink>
      <w:r>
        <w:rPr>
          <w:rFonts w:ascii="Arial" w:hAnsi="Arial" w:cs="Arial"/>
          <w:sz w:val="20"/>
          <w:szCs w:val="20"/>
        </w:rPr>
        <w:t xml:space="preserve">, </w:t>
      </w:r>
      <w:hyperlink w:anchor="Par232" w:history="1">
        <w:r>
          <w:rPr>
            <w:rFonts w:ascii="Arial" w:hAnsi="Arial" w:cs="Arial"/>
            <w:color w:val="0000FF"/>
            <w:sz w:val="20"/>
            <w:szCs w:val="20"/>
          </w:rPr>
          <w:t>10</w:t>
        </w:r>
      </w:hyperlink>
      <w:r>
        <w:rPr>
          <w:rFonts w:ascii="Arial" w:hAnsi="Arial" w:cs="Arial"/>
          <w:sz w:val="20"/>
          <w:szCs w:val="20"/>
        </w:rPr>
        <w:t xml:space="preserve"> и </w:t>
      </w:r>
      <w:hyperlink w:anchor="Par233" w:history="1">
        <w:r>
          <w:rPr>
            <w:rFonts w:ascii="Arial" w:hAnsi="Arial" w:cs="Arial"/>
            <w:color w:val="0000FF"/>
            <w:sz w:val="20"/>
            <w:szCs w:val="20"/>
          </w:rPr>
          <w:t>11 части 1 статьи 13</w:t>
        </w:r>
      </w:hyperlink>
      <w:r>
        <w:rPr>
          <w:rFonts w:ascii="Arial" w:hAnsi="Arial" w:cs="Arial"/>
          <w:sz w:val="20"/>
          <w:szCs w:val="20"/>
        </w:rPr>
        <w:t xml:space="preserve"> настоящего Федерального закона.</w:t>
      </w:r>
    </w:p>
    <w:p w14:paraId="6430231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Уполномоченный орган при рассмотрении заявления о внесении сведений о юридическом лице в государственный реестр запрашивает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если заявителем не представлена указанная выписка по собственной инициативе.</w:t>
      </w:r>
    </w:p>
    <w:p w14:paraId="25BE658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w:t>
      </w:r>
      <w:hyperlink r:id="rId27" w:history="1">
        <w:r>
          <w:rPr>
            <w:rFonts w:ascii="Arial" w:hAnsi="Arial" w:cs="Arial"/>
            <w:color w:val="0000FF"/>
            <w:sz w:val="20"/>
            <w:szCs w:val="20"/>
          </w:rPr>
          <w:t>порядке</w:t>
        </w:r>
      </w:hyperlink>
      <w:r>
        <w:rPr>
          <w:rFonts w:ascii="Arial" w:hAnsi="Arial" w:cs="Arial"/>
          <w:sz w:val="20"/>
          <w:szCs w:val="20"/>
        </w:rPr>
        <w:t>.</w:t>
      </w:r>
    </w:p>
    <w:p w14:paraId="144A76F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Уполномоченный орган при отсутствии установленных </w:t>
      </w:r>
      <w:hyperlink w:anchor="Par255"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оснований для отказа во внесении сведений о юридическом лице в государственный реестр вносит сведения о юридическом лице в государственный реестр и выдает заявителю свидетельство о внесении сведений о юридическом лице в государственный реестр.</w:t>
      </w:r>
    </w:p>
    <w:p w14:paraId="07C1AF2E"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28" w:history="1">
        <w:r>
          <w:rPr>
            <w:rFonts w:ascii="Arial" w:hAnsi="Arial" w:cs="Arial"/>
            <w:color w:val="0000FF"/>
            <w:sz w:val="20"/>
            <w:szCs w:val="20"/>
          </w:rPr>
          <w:t>Форма</w:t>
        </w:r>
      </w:hyperlink>
      <w:r>
        <w:rPr>
          <w:rFonts w:ascii="Arial" w:hAnsi="Arial" w:cs="Arial"/>
          <w:sz w:val="20"/>
          <w:szCs w:val="20"/>
        </w:rPr>
        <w:t xml:space="preserve"> свидетельства о внесении сведений о юридическом лице в государственный реестр устанавливается уполномоченным органом.</w:t>
      </w:r>
    </w:p>
    <w:p w14:paraId="2C6A30F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Информация о включении юридического лица в государственный реестр размещается на официальном сайте такого юридического лица в информационно-телекоммуникационной сети "Интернет".</w:t>
      </w:r>
    </w:p>
    <w:p w14:paraId="00E4F828"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6B10BF24"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4" w:name="Par220"/>
      <w:bookmarkEnd w:id="34"/>
      <w:r>
        <w:rPr>
          <w:rFonts w:ascii="Arial" w:eastAsiaTheme="minorHAnsi" w:hAnsi="Arial" w:cs="Arial"/>
          <w:b/>
          <w:bCs/>
          <w:color w:val="auto"/>
          <w:sz w:val="20"/>
          <w:szCs w:val="20"/>
        </w:rPr>
        <w:t>Статья 13. Требования к юридическому лицу, осуществляющему деятельность по возврату просроченной задолженности в качестве основного вида деятельности, включенному в государственный реестр, его учредителям (участникам), органам и работникам</w:t>
      </w:r>
    </w:p>
    <w:p w14:paraId="7C81B326"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16C2B3EA"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Юридическим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может являться только лицо, государственная регистрация которого осуществлена в установленном порядке на территории Российской Федерации:</w:t>
      </w:r>
    </w:p>
    <w:p w14:paraId="467CDC4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зарегистрированное в форме хозяйственного общества;</w:t>
      </w:r>
    </w:p>
    <w:p w14:paraId="3F1B08C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учредительные документы которого содержат указание на осуществление юридическим лицом деятельности по возврату просроченной задолженности в качестве основного вида деятельности;</w:t>
      </w:r>
    </w:p>
    <w:p w14:paraId="0B2B84B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чистых активов которого, рассчитанный на основании бухгалтерской (финансовой) отчетности на последнюю отчетную дату, составляет не менее десяти миллионов рублей;</w:t>
      </w:r>
    </w:p>
    <w:p w14:paraId="1F90427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заключившее договор обязательного страхования ответственности за причинение убытков должнику при осуществлении деятельности по возврату просроченной задолженности со страховой суммой не менее десяти миллионов рублей в год;</w:t>
      </w:r>
    </w:p>
    <w:p w14:paraId="7C51C59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5" w:name="Par227"/>
      <w:bookmarkEnd w:id="35"/>
      <w:r>
        <w:rPr>
          <w:rFonts w:ascii="Arial" w:hAnsi="Arial" w:cs="Arial"/>
          <w:sz w:val="20"/>
          <w:szCs w:val="20"/>
        </w:rPr>
        <w:lastRenderedPageBreak/>
        <w:t>5) в отношении которого не принято решение о ликвидации или о введении процедуры, применяемой в деле о банкротстве;</w:t>
      </w:r>
    </w:p>
    <w:p w14:paraId="6815F1D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обладающее оборудованием, программным обеспечением, соответствующим требованиям, установленным уполномоченным органом;</w:t>
      </w:r>
    </w:p>
    <w:p w14:paraId="2CEBCA1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владеющее сайтом в информационно-телекоммуникационной сети "Интернет", электронный адрес которого включает доменное имя, права на которое принадлежат этому юридическому лицу;</w:t>
      </w:r>
    </w:p>
    <w:p w14:paraId="6CB5311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включенное в реестр операторов, осуществляющих обработку персональных данных, в порядке, предусмотренном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w:t>
      </w:r>
    </w:p>
    <w:p w14:paraId="7E2943E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которое в течение трех предшествующих лет не исключалось из государственного реестра (за исключением случаев добровольного исключения по заявлению юридического лица);</w:t>
      </w:r>
    </w:p>
    <w:p w14:paraId="101EDB33"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6" w:name="Par232"/>
      <w:bookmarkEnd w:id="36"/>
      <w:r>
        <w:rPr>
          <w:rFonts w:ascii="Arial" w:hAnsi="Arial" w:cs="Arial"/>
          <w:sz w:val="20"/>
          <w:szCs w:val="20"/>
        </w:rPr>
        <w:t>10) которое не имеет денежного обязательства, не исполненного в течение более тридцати рабочих дней со дня вступления в законную силу судебного акта о взыскании просроченной задолженности;</w:t>
      </w:r>
    </w:p>
    <w:p w14:paraId="0ACBE4C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7" w:name="Par233"/>
      <w:bookmarkEnd w:id="37"/>
      <w:r>
        <w:rPr>
          <w:rFonts w:ascii="Arial" w:hAnsi="Arial" w:cs="Arial"/>
          <w:sz w:val="20"/>
          <w:szCs w:val="20"/>
        </w:rPr>
        <w:t xml:space="preserve">11) учредители (участники), члены совета директоров (наблюдательного совета), члены коллегиального исполнительного органа, единоличный исполнительный орган которого соответствуют требованиям, предусмотренным </w:t>
      </w:r>
      <w:hyperlink w:anchor="Par234" w:history="1">
        <w:r>
          <w:rPr>
            <w:rFonts w:ascii="Arial" w:hAnsi="Arial" w:cs="Arial"/>
            <w:color w:val="0000FF"/>
            <w:sz w:val="20"/>
            <w:szCs w:val="20"/>
          </w:rPr>
          <w:t>частями 2</w:t>
        </w:r>
      </w:hyperlink>
      <w:r>
        <w:rPr>
          <w:rFonts w:ascii="Arial" w:hAnsi="Arial" w:cs="Arial"/>
          <w:sz w:val="20"/>
          <w:szCs w:val="20"/>
        </w:rPr>
        <w:t xml:space="preserve"> - </w:t>
      </w:r>
      <w:hyperlink w:anchor="Par235" w:history="1">
        <w:r>
          <w:rPr>
            <w:rFonts w:ascii="Arial" w:hAnsi="Arial" w:cs="Arial"/>
            <w:color w:val="0000FF"/>
            <w:sz w:val="20"/>
            <w:szCs w:val="20"/>
          </w:rPr>
          <w:t>3</w:t>
        </w:r>
      </w:hyperlink>
      <w:r>
        <w:rPr>
          <w:rFonts w:ascii="Arial" w:hAnsi="Arial" w:cs="Arial"/>
          <w:sz w:val="20"/>
          <w:szCs w:val="20"/>
        </w:rPr>
        <w:t xml:space="preserve"> настоящей статьи, и работники которого соответствуют требованиям, предусмотренным </w:t>
      </w:r>
      <w:hyperlink w:anchor="Par236"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14:paraId="4B13A6E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8" w:name="Par234"/>
      <w:bookmarkEnd w:id="38"/>
      <w:r>
        <w:rPr>
          <w:rFonts w:ascii="Arial" w:hAnsi="Arial" w:cs="Arial"/>
          <w:sz w:val="20"/>
          <w:szCs w:val="20"/>
        </w:rPr>
        <w:t>2. Физическое лицо, имеющее неснятую или непогашенную судимость за преступление в сфере экономики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получать право распоряжения 10 и более процентами голосов, приходящихся на голосующие акции (доли), составляющие уставный капитал такого лица.</w:t>
      </w:r>
    </w:p>
    <w:p w14:paraId="4BF740F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39" w:name="Par235"/>
      <w:bookmarkEnd w:id="39"/>
      <w:r>
        <w:rPr>
          <w:rFonts w:ascii="Arial" w:hAnsi="Arial" w:cs="Arial"/>
          <w:sz w:val="20"/>
          <w:szCs w:val="20"/>
        </w:rPr>
        <w:t xml:space="preserve">3.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получило право распоряжения 10 и более процентами голосов, приходящихся на голосующие акции (доли), составляющие уставный капитал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обязано направить уведомление такому лицу и в уполномоченный орган в </w:t>
      </w:r>
      <w:hyperlink r:id="rId30" w:history="1">
        <w:r>
          <w:rPr>
            <w:rFonts w:ascii="Arial" w:hAnsi="Arial" w:cs="Arial"/>
            <w:color w:val="0000FF"/>
            <w:sz w:val="20"/>
            <w:szCs w:val="20"/>
          </w:rPr>
          <w:t>порядке и сроки</w:t>
        </w:r>
      </w:hyperlink>
      <w:r>
        <w:rPr>
          <w:rFonts w:ascii="Arial" w:hAnsi="Arial" w:cs="Arial"/>
          <w:sz w:val="20"/>
          <w:szCs w:val="20"/>
        </w:rPr>
        <w:t>, которые установлены нормативными правовыми актами уполномоченного органа.</w:t>
      </w:r>
    </w:p>
    <w:p w14:paraId="6783208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40" w:name="Par236"/>
      <w:bookmarkEnd w:id="40"/>
      <w:r>
        <w:rPr>
          <w:rFonts w:ascii="Arial" w:hAnsi="Arial" w:cs="Arial"/>
          <w:sz w:val="20"/>
          <w:szCs w:val="20"/>
        </w:rPr>
        <w:t>4. Членом совета директоров (наблюдательного совета), членом коллегиального исполнительного органа, единоличным исполнительным органом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не может быть назначено лицо:</w:t>
      </w:r>
    </w:p>
    <w:p w14:paraId="2C84107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которое осуществляло функции единоличного исполнительного органа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во время совершения нарушений, за которые юридическое лицо было исключено из государственного реестра;</w:t>
      </w:r>
    </w:p>
    <w:p w14:paraId="6177B5B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которого не истек срок, в течение которого лицо считается подвергнутым административному наказанию в виде дисквалификации;</w:t>
      </w:r>
    </w:p>
    <w:p w14:paraId="4883E2B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имеющее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w:t>
      </w:r>
    </w:p>
    <w:p w14:paraId="069D2BC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отношении которого в течение трех лет, предшествующих назначению, было вынесено решение суда об отстранении от исполнения обязанностей арбитражного управляющего;</w:t>
      </w:r>
    </w:p>
    <w:p w14:paraId="56A5F61E"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которое в течение трех лет, предшествующих назначению, было исключено из саморегулируемой организации арбитражных управляющих в связи с нарушением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26 октября 2002 года N 127-ФЗ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37DFC1E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отношении которого в течение трех лет, предшествующих назначению, судом было вынесено определение о неприменении в отношении его правила об освобождении от исполнения обязательств при банкротстве;</w:t>
      </w:r>
    </w:p>
    <w:p w14:paraId="1E1E8F1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которое в течение трех лет, предшествующих назначению, допускало неисполнение вступившего в законную силу судебного акта о взыскании задолженности на срок более тридцати рабочих дней.</w:t>
      </w:r>
    </w:p>
    <w:p w14:paraId="156331F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 момента наступления обстоятельств, указанных в </w:t>
      </w:r>
      <w:hyperlink w:anchor="Par236" w:history="1">
        <w:r>
          <w:rPr>
            <w:rFonts w:ascii="Arial" w:hAnsi="Arial" w:cs="Arial"/>
            <w:color w:val="0000FF"/>
            <w:sz w:val="20"/>
            <w:szCs w:val="20"/>
          </w:rPr>
          <w:t>части 4</w:t>
        </w:r>
      </w:hyperlink>
      <w:r>
        <w:rPr>
          <w:rFonts w:ascii="Arial" w:hAnsi="Arial" w:cs="Arial"/>
          <w:sz w:val="20"/>
          <w:szCs w:val="20"/>
        </w:rPr>
        <w:t xml:space="preserve"> настоящей статьи, полномочия действующего члена совета директоров (наблюдательного совета), члена коллегиального исполнительного органа, единоличного исполнительного органа прекращаются.</w:t>
      </w:r>
    </w:p>
    <w:p w14:paraId="1981238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Работником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к функциям которого отнесено непосредственное взаимодействие с должником, не может являться лицо, не соответствующее требованиям, предусмотренным </w:t>
      </w:r>
      <w:hyperlink w:anchor="Par82" w:history="1">
        <w:r>
          <w:rPr>
            <w:rFonts w:ascii="Arial" w:hAnsi="Arial" w:cs="Arial"/>
            <w:color w:val="0000FF"/>
            <w:sz w:val="20"/>
            <w:szCs w:val="20"/>
          </w:rPr>
          <w:t>частями 4</w:t>
        </w:r>
      </w:hyperlink>
      <w:r>
        <w:rPr>
          <w:rFonts w:ascii="Arial" w:hAnsi="Arial" w:cs="Arial"/>
          <w:sz w:val="20"/>
          <w:szCs w:val="20"/>
        </w:rPr>
        <w:t xml:space="preserve"> и </w:t>
      </w:r>
      <w:hyperlink w:anchor="Par83" w:history="1">
        <w:r>
          <w:rPr>
            <w:rFonts w:ascii="Arial" w:hAnsi="Arial" w:cs="Arial"/>
            <w:color w:val="0000FF"/>
            <w:sz w:val="20"/>
            <w:szCs w:val="20"/>
          </w:rPr>
          <w:t>5 статьи 5</w:t>
        </w:r>
      </w:hyperlink>
      <w:r>
        <w:rPr>
          <w:rFonts w:ascii="Arial" w:hAnsi="Arial" w:cs="Arial"/>
          <w:sz w:val="20"/>
          <w:szCs w:val="20"/>
        </w:rPr>
        <w:t xml:space="preserve"> настоящего Федерального закона.</w:t>
      </w:r>
    </w:p>
    <w:p w14:paraId="0A3BE3FC"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36A5DF0A"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Ведение государственного реестра</w:t>
      </w:r>
    </w:p>
    <w:p w14:paraId="146A47B8"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C4E2374"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Ведение государственного реестра, в том числе </w:t>
      </w:r>
      <w:hyperlink r:id="rId32" w:history="1">
        <w:r>
          <w:rPr>
            <w:rFonts w:ascii="Arial" w:hAnsi="Arial" w:cs="Arial"/>
            <w:color w:val="0000FF"/>
            <w:sz w:val="20"/>
            <w:szCs w:val="20"/>
          </w:rPr>
          <w:t>внесение сведений</w:t>
        </w:r>
      </w:hyperlink>
      <w:r>
        <w:rPr>
          <w:rFonts w:ascii="Arial" w:hAnsi="Arial" w:cs="Arial"/>
          <w:sz w:val="20"/>
          <w:szCs w:val="20"/>
        </w:rPr>
        <w:t xml:space="preserve"> о юридическом лице в государственный реестр и </w:t>
      </w:r>
      <w:hyperlink r:id="rId33" w:history="1">
        <w:r>
          <w:rPr>
            <w:rFonts w:ascii="Arial" w:hAnsi="Arial" w:cs="Arial"/>
            <w:color w:val="0000FF"/>
            <w:sz w:val="20"/>
            <w:szCs w:val="20"/>
          </w:rPr>
          <w:t>изменение</w:t>
        </w:r>
      </w:hyperlink>
      <w:r>
        <w:rPr>
          <w:rFonts w:ascii="Arial" w:hAnsi="Arial" w:cs="Arial"/>
          <w:sz w:val="20"/>
          <w:szCs w:val="20"/>
        </w:rPr>
        <w:t xml:space="preserve"> таких сведений, а также исключение сведений о юридическом лице из государственного реестра осуществляется уполномоченным органом в соответствии с настоящим Федеральным законом и установленным уполномоченным органом </w:t>
      </w:r>
      <w:hyperlink r:id="rId34" w:history="1">
        <w:r>
          <w:rPr>
            <w:rFonts w:ascii="Arial" w:hAnsi="Arial" w:cs="Arial"/>
            <w:color w:val="0000FF"/>
            <w:sz w:val="20"/>
            <w:szCs w:val="20"/>
          </w:rPr>
          <w:t>порядком</w:t>
        </w:r>
      </w:hyperlink>
      <w:r>
        <w:rPr>
          <w:rFonts w:ascii="Arial" w:hAnsi="Arial" w:cs="Arial"/>
          <w:sz w:val="20"/>
          <w:szCs w:val="20"/>
        </w:rPr>
        <w:t xml:space="preserve"> ведения государственного реестра.</w:t>
      </w:r>
    </w:p>
    <w:p w14:paraId="6CB2E92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реестр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14:paraId="26A7C9C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Ведение государственного реестра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14:paraId="0DF5735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содержащиеся в государственном реестре, являются открытыми и общедоступными и размещаются на официальном сайте уполномоченного органа в информационно-телекоммуникационной сети "Интернет".</w:t>
      </w:r>
    </w:p>
    <w:p w14:paraId="1C56E7D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41" w:name="Par253"/>
      <w:bookmarkEnd w:id="41"/>
      <w:r>
        <w:rPr>
          <w:rFonts w:ascii="Arial" w:hAnsi="Arial" w:cs="Arial"/>
          <w:sz w:val="20"/>
          <w:szCs w:val="20"/>
        </w:rPr>
        <w:t xml:space="preserve">5. За внесение сведений о юридическом лице в государственный реестр, </w:t>
      </w:r>
      <w:hyperlink r:id="rId35" w:history="1">
        <w:r>
          <w:rPr>
            <w:rFonts w:ascii="Arial" w:hAnsi="Arial" w:cs="Arial"/>
            <w:color w:val="0000FF"/>
            <w:sz w:val="20"/>
            <w:szCs w:val="20"/>
          </w:rPr>
          <w:t>выдачу дубликата</w:t>
        </w:r>
      </w:hyperlink>
      <w:r>
        <w:rPr>
          <w:rFonts w:ascii="Arial" w:hAnsi="Arial" w:cs="Arial"/>
          <w:sz w:val="20"/>
          <w:szCs w:val="20"/>
        </w:rPr>
        <w:t xml:space="preserve"> свидетельства о внесении сведений о юридическом лице в государственный реестр взимается государственная пошлина в соответствии с </w:t>
      </w:r>
      <w:hyperlink r:id="rId3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14:paraId="4D07DF2B"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2094ED6"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2" w:name="Par255"/>
      <w:bookmarkEnd w:id="42"/>
      <w:r>
        <w:rPr>
          <w:rFonts w:ascii="Arial" w:eastAsiaTheme="minorHAnsi" w:hAnsi="Arial" w:cs="Arial"/>
          <w:b/>
          <w:bCs/>
          <w:color w:val="auto"/>
          <w:sz w:val="20"/>
          <w:szCs w:val="20"/>
        </w:rPr>
        <w:t>Статья 15. Отказ во внесении сведений о юридическом лице в государственный реестр</w:t>
      </w:r>
    </w:p>
    <w:p w14:paraId="7A2235E4"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D7A56FB"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 внесении сведений о юридическом лице в государственный реестр может быть отказано по следующим основаниям:</w:t>
      </w:r>
    </w:p>
    <w:p w14:paraId="2967851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несоответствие информации и документов, представленных в уполномоченный орган для внесения в государственный реестр, требованиям настоящего Федерального закона и принятых в соответствии с ним нормативных правовых актов;</w:t>
      </w:r>
    </w:p>
    <w:p w14:paraId="0368CBA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представление неполного комплекта документов, предусмотренных настоящим Федеральным законом и необходимых для внесения в государственный реестр, либо документов, содержащих недостоверную информацию;</w:t>
      </w:r>
    </w:p>
    <w:p w14:paraId="6658628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несоответствие юридического лица, его органов, учредителей (участников) или работников требованиям настоящего Федерального закона;</w:t>
      </w:r>
    </w:p>
    <w:p w14:paraId="67C9F2F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наличие в государственном реестре полного и (или) сокращенного наименования (фирменного наименования), совпадающего с полным и (или) сокращенным наименованием (фирменным наименованием) заявителя или сходного с ним до степени смешения, при условии, что такие сведения были внесены в единый государственный реестр юридических лиц ранее сведений о заявителе;</w:t>
      </w:r>
    </w:p>
    <w:p w14:paraId="497A167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наличие в полном и (или) сокращенном наименовании (фирменном наименовании) заявителя сходства с полным и (или) сокращенным наименованием органа государственной власти.</w:t>
      </w:r>
    </w:p>
    <w:p w14:paraId="6BBBAF6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7" w:history="1">
        <w:r>
          <w:rPr>
            <w:rFonts w:ascii="Arial" w:hAnsi="Arial" w:cs="Arial"/>
            <w:color w:val="0000FF"/>
            <w:sz w:val="20"/>
            <w:szCs w:val="20"/>
          </w:rPr>
          <w:t>Решение</w:t>
        </w:r>
      </w:hyperlink>
      <w:r>
        <w:rPr>
          <w:rFonts w:ascii="Arial" w:hAnsi="Arial" w:cs="Arial"/>
          <w:sz w:val="20"/>
          <w:szCs w:val="20"/>
        </w:rPr>
        <w:t xml:space="preserve"> об отказе во внесении сведений о юридическом лице в государственный реестр должно содержать мотивированное обоснование этого отказа с указанием всех причин, послуживших основанием для отказа. Решение об отказе во внесении сведений о юридическом лице в государственный реестр сообщается заявителю в письменной форме не позднее чем через десять рабочих дней со дня получения уполномоченным органом документов и сведений, указанных в </w:t>
      </w:r>
      <w:hyperlink w:anchor="Par201" w:history="1">
        <w:r>
          <w:rPr>
            <w:rFonts w:ascii="Arial" w:hAnsi="Arial" w:cs="Arial"/>
            <w:color w:val="0000FF"/>
            <w:sz w:val="20"/>
            <w:szCs w:val="20"/>
          </w:rPr>
          <w:t>части 2 статьи 12</w:t>
        </w:r>
      </w:hyperlink>
      <w:r>
        <w:rPr>
          <w:rFonts w:ascii="Arial" w:hAnsi="Arial" w:cs="Arial"/>
          <w:sz w:val="20"/>
          <w:szCs w:val="20"/>
        </w:rPr>
        <w:t xml:space="preserve"> настоящего Федерального закона.</w:t>
      </w:r>
    </w:p>
    <w:p w14:paraId="1A4632F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Отказ во внесении сведений о юридическом лице в государственный реестр, а также непринятие уполномоченным органом в установленный срок соответствующего решения может быть обжаловано в арбитражный суд.</w:t>
      </w:r>
    </w:p>
    <w:p w14:paraId="121E923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во внесении сведений о юридическом лице в государственный реестр не является препятствием для повторной подачи заявления о внесении сведений о юридическом лице в государственный реестр. Повторная подача такого заявления и принятие по нему решения осуществляются в порядке, предусмотренном настоящим Федеральным законом.</w:t>
      </w:r>
    </w:p>
    <w:p w14:paraId="39DB0E75"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23C6823C"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3" w:name="Par267"/>
      <w:bookmarkEnd w:id="43"/>
      <w:r>
        <w:rPr>
          <w:rFonts w:ascii="Arial" w:eastAsiaTheme="minorHAnsi" w:hAnsi="Arial" w:cs="Arial"/>
          <w:b/>
          <w:bCs/>
          <w:color w:val="auto"/>
          <w:sz w:val="20"/>
          <w:szCs w:val="20"/>
        </w:rPr>
        <w:t>Статья 16. Исключение сведений о юридическом лице из государственного реестра</w:t>
      </w:r>
    </w:p>
    <w:p w14:paraId="117F0893"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51789B89"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bookmarkStart w:id="44" w:name="Par269"/>
      <w:bookmarkEnd w:id="44"/>
      <w:r>
        <w:rPr>
          <w:rFonts w:ascii="Arial" w:hAnsi="Arial" w:cs="Arial"/>
          <w:sz w:val="20"/>
          <w:szCs w:val="20"/>
        </w:rPr>
        <w:t>1. Исключение сведений о юридическом лице из государственного реестра осуществляется уполномоченным органом по следующим основаниям:</w:t>
      </w:r>
    </w:p>
    <w:p w14:paraId="1AF3B01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45" w:name="Par270"/>
      <w:bookmarkEnd w:id="45"/>
      <w:r>
        <w:rPr>
          <w:rFonts w:ascii="Arial" w:hAnsi="Arial" w:cs="Arial"/>
          <w:sz w:val="20"/>
          <w:szCs w:val="20"/>
        </w:rPr>
        <w:t xml:space="preserve">1) подача соответствующего заявления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 </w:t>
      </w:r>
      <w:hyperlink r:id="rId38" w:history="1">
        <w:r>
          <w:rPr>
            <w:rFonts w:ascii="Arial" w:hAnsi="Arial" w:cs="Arial"/>
            <w:color w:val="0000FF"/>
            <w:sz w:val="20"/>
            <w:szCs w:val="20"/>
          </w:rPr>
          <w:t>форме</w:t>
        </w:r>
      </w:hyperlink>
      <w:r>
        <w:rPr>
          <w:rFonts w:ascii="Arial" w:hAnsi="Arial" w:cs="Arial"/>
          <w:sz w:val="20"/>
          <w:szCs w:val="20"/>
        </w:rPr>
        <w:t xml:space="preserve">, установленной уполномоченным органом. Вместе с заявлением юридического лица об исключении сведений о нем из государственного реестра в уполномоченный орган должен быть представлен отчет, предусмотренный </w:t>
      </w:r>
      <w:hyperlink w:anchor="Par295" w:history="1">
        <w:r>
          <w:rPr>
            <w:rFonts w:ascii="Arial" w:hAnsi="Arial" w:cs="Arial"/>
            <w:color w:val="0000FF"/>
            <w:sz w:val="20"/>
            <w:szCs w:val="20"/>
          </w:rPr>
          <w:t>пунктом 7 статьи 17</w:t>
        </w:r>
      </w:hyperlink>
      <w:r>
        <w:rPr>
          <w:rFonts w:ascii="Arial" w:hAnsi="Arial" w:cs="Arial"/>
          <w:sz w:val="20"/>
          <w:szCs w:val="20"/>
        </w:rPr>
        <w:t xml:space="preserve"> настоящего Федерального закона;</w:t>
      </w:r>
    </w:p>
    <w:p w14:paraId="11B7034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решения о ликвидации юридического лица;</w:t>
      </w:r>
    </w:p>
    <w:p w14:paraId="35047E2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46" w:name="Par272"/>
      <w:bookmarkEnd w:id="46"/>
      <w:r>
        <w:rPr>
          <w:rFonts w:ascii="Arial" w:hAnsi="Arial" w:cs="Arial"/>
          <w:sz w:val="20"/>
          <w:szCs w:val="20"/>
        </w:rPr>
        <w:t>3) введение процедуры, применяемой в деле о банкротстве;</w:t>
      </w:r>
    </w:p>
    <w:p w14:paraId="08675D3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47" w:name="Par273"/>
      <w:bookmarkEnd w:id="47"/>
      <w:r>
        <w:rPr>
          <w:rFonts w:ascii="Arial" w:hAnsi="Arial" w:cs="Arial"/>
          <w:sz w:val="20"/>
          <w:szCs w:val="20"/>
        </w:rPr>
        <w:t>4) однократное грубое нарушение требований настоящего Федерального закона, повлекшее причинение вреда жизни, здоровью или имуществу должника или иных лиц.</w:t>
      </w:r>
    </w:p>
    <w:p w14:paraId="00705E7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48" w:name="Par274"/>
      <w:bookmarkEnd w:id="48"/>
      <w:r>
        <w:rPr>
          <w:rFonts w:ascii="Arial" w:hAnsi="Arial" w:cs="Arial"/>
          <w:sz w:val="20"/>
          <w:szCs w:val="20"/>
        </w:rPr>
        <w:t>2. Исключение сведений о юридическом лице из государственного реестра может осуществляться уполномоченным органом на основании решения уполномоченного органа в случае неоднократного в течение года:</w:t>
      </w:r>
    </w:p>
    <w:p w14:paraId="71E5311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неисполнения предписаний уполномоченного органа, выданных в соответствии с настоящим Федеральным законом;</w:t>
      </w:r>
    </w:p>
    <w:p w14:paraId="0098C667"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нарушения требований настоящего Федерального закона, за исключением предусмотренных </w:t>
      </w:r>
      <w:hyperlink w:anchor="Par273" w:history="1">
        <w:r>
          <w:rPr>
            <w:rFonts w:ascii="Arial" w:hAnsi="Arial" w:cs="Arial"/>
            <w:color w:val="0000FF"/>
            <w:sz w:val="20"/>
            <w:szCs w:val="20"/>
          </w:rPr>
          <w:t>пунктом 4 части 1</w:t>
        </w:r>
      </w:hyperlink>
      <w:r>
        <w:rPr>
          <w:rFonts w:ascii="Arial" w:hAnsi="Arial" w:cs="Arial"/>
          <w:sz w:val="20"/>
          <w:szCs w:val="20"/>
        </w:rPr>
        <w:t xml:space="preserve"> настоящей статьи.</w:t>
      </w:r>
    </w:p>
    <w:p w14:paraId="00001F4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поступления в уполномоченный орган заявления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об исключении сведений о нем из государственного реестра уполномоченный орган принимает решение об исключении сведений о юридическом лице из государственного реестра в течение тридцати рабочих дней со дня получения соответствующего заявления.</w:t>
      </w:r>
    </w:p>
    <w:p w14:paraId="1FBCDA09"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 момента направления юридическим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в уполномоченный орган заявления об исключении сведений о нем из государственного реестра и до принятия уполномоченным органом решения по указанному заявлению такое юридическое лицо не вправе </w:t>
      </w:r>
      <w:r>
        <w:rPr>
          <w:rFonts w:ascii="Arial" w:hAnsi="Arial" w:cs="Arial"/>
          <w:sz w:val="20"/>
          <w:szCs w:val="20"/>
        </w:rPr>
        <w:lastRenderedPageBreak/>
        <w:t>осуществлять деятельность, которую в соответствии с настоящим Федеральным законом может осуществлять только лицо, обладающее соответствующим статусом.</w:t>
      </w:r>
    </w:p>
    <w:p w14:paraId="2B05582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Уполномоченный орган отказывает в исключении сведений из государственного реестра в соответствии с </w:t>
      </w:r>
      <w:hyperlink w:anchor="Par270"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в случае наличия оснований для исключения сведений из государственного реестра, предусмотренных </w:t>
      </w:r>
      <w:hyperlink w:anchor="Par272" w:history="1">
        <w:r>
          <w:rPr>
            <w:rFonts w:ascii="Arial" w:hAnsi="Arial" w:cs="Arial"/>
            <w:color w:val="0000FF"/>
            <w:sz w:val="20"/>
            <w:szCs w:val="20"/>
          </w:rPr>
          <w:t>пунктом 3 части 1</w:t>
        </w:r>
      </w:hyperlink>
      <w:r>
        <w:rPr>
          <w:rFonts w:ascii="Arial" w:hAnsi="Arial" w:cs="Arial"/>
          <w:sz w:val="20"/>
          <w:szCs w:val="20"/>
        </w:rPr>
        <w:t xml:space="preserve"> и </w:t>
      </w:r>
      <w:hyperlink w:anchor="Par274"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14:paraId="0714C67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Исключение сведений из государственного реестра по основаниям, не предусмотренным </w:t>
      </w:r>
      <w:hyperlink w:anchor="Par269" w:history="1">
        <w:r>
          <w:rPr>
            <w:rFonts w:ascii="Arial" w:hAnsi="Arial" w:cs="Arial"/>
            <w:color w:val="0000FF"/>
            <w:sz w:val="20"/>
            <w:szCs w:val="20"/>
          </w:rPr>
          <w:t>частями 1</w:t>
        </w:r>
      </w:hyperlink>
      <w:r>
        <w:rPr>
          <w:rFonts w:ascii="Arial" w:hAnsi="Arial" w:cs="Arial"/>
          <w:sz w:val="20"/>
          <w:szCs w:val="20"/>
        </w:rPr>
        <w:t xml:space="preserve"> и </w:t>
      </w:r>
      <w:hyperlink w:anchor="Par274" w:history="1">
        <w:r>
          <w:rPr>
            <w:rFonts w:ascii="Arial" w:hAnsi="Arial" w:cs="Arial"/>
            <w:color w:val="0000FF"/>
            <w:sz w:val="20"/>
            <w:szCs w:val="20"/>
          </w:rPr>
          <w:t>2</w:t>
        </w:r>
      </w:hyperlink>
      <w:r>
        <w:rPr>
          <w:rFonts w:ascii="Arial" w:hAnsi="Arial" w:cs="Arial"/>
          <w:sz w:val="20"/>
          <w:szCs w:val="20"/>
        </w:rPr>
        <w:t xml:space="preserve"> настоящей статьи, не допускается.</w:t>
      </w:r>
    </w:p>
    <w:p w14:paraId="430D757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Лицо считается исключенным из государственного реестра со дня принятия уполномоченным органом решения об исключении сведений о юридическом лице из государственного реестра.</w:t>
      </w:r>
    </w:p>
    <w:p w14:paraId="7660AB6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об исключении или об отказе в исключении сведений о юридическом лице из государственного реестра может быть обжаловано в арбитражный суд.</w:t>
      </w:r>
    </w:p>
    <w:p w14:paraId="759C5F5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Информация об исключении юридического лица из государственного реестра размещается на официальном сайте такого юридического лица в информационно-телекоммуникационной сети "Интернет" в течение трех рабочих дней со дня принятия уполномоченным органом решения об исключении сведений о юридическом лице из государственного реестра.</w:t>
      </w:r>
    </w:p>
    <w:p w14:paraId="0B026D0B"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исключения из государственного реестра юридическое лицо в течение пяти рабочих дней направляет в уполномоченный орган свидетельство о внесении сведений о юридическом лице в государственный реестр.</w:t>
      </w:r>
    </w:p>
    <w:p w14:paraId="771DE9C7"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519E6CA1"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9" w:name="Par286"/>
      <w:bookmarkEnd w:id="49"/>
      <w:r>
        <w:rPr>
          <w:rFonts w:ascii="Arial" w:eastAsiaTheme="minorHAnsi" w:hAnsi="Arial" w:cs="Arial"/>
          <w:b/>
          <w:bCs/>
          <w:color w:val="auto"/>
          <w:sz w:val="20"/>
          <w:szCs w:val="20"/>
        </w:rPr>
        <w:t>Статья 17. Обязанности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w:t>
      </w:r>
    </w:p>
    <w:p w14:paraId="45BA47B6"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165DE830"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обязано:</w:t>
      </w:r>
    </w:p>
    <w:p w14:paraId="2BA12F76"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соответствовать требованиям, предусмотренным </w:t>
      </w:r>
      <w:hyperlink w:anchor="Par220"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w:t>
      </w:r>
    </w:p>
    <w:p w14:paraId="61A69A4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50" w:name="Par290"/>
      <w:bookmarkEnd w:id="50"/>
      <w:r>
        <w:rPr>
          <w:rFonts w:ascii="Arial" w:hAnsi="Arial" w:cs="Arial"/>
          <w:sz w:val="20"/>
          <w:szCs w:val="20"/>
        </w:rPr>
        <w:t xml:space="preserve">2) вести перечень работников, имеющих доступ к информации о должниках. При получении работником юридического лица, включенного в государственный реестр, доступа к указанной информации он обязан дать расписку об ознакомлении с положениями настоящего Федерального закона и об обязанности соблюдать конфиденциальность указанной информации в соответствии с </w:t>
      </w:r>
      <w:hyperlink w:anchor="Par98" w:history="1">
        <w:r>
          <w:rPr>
            <w:rFonts w:ascii="Arial" w:hAnsi="Arial" w:cs="Arial"/>
            <w:color w:val="0000FF"/>
            <w:sz w:val="20"/>
            <w:szCs w:val="20"/>
          </w:rPr>
          <w:t>частью 3 статьи 6</w:t>
        </w:r>
      </w:hyperlink>
      <w:r>
        <w:rPr>
          <w:rFonts w:ascii="Arial" w:hAnsi="Arial" w:cs="Arial"/>
          <w:sz w:val="20"/>
          <w:szCs w:val="20"/>
        </w:rPr>
        <w:t xml:space="preserve"> настоящего Федерального закона;</w:t>
      </w:r>
    </w:p>
    <w:p w14:paraId="4F79A2E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вести аудиозапись всех случаев непосредственного взаимодействия с должниками и иными лицами, направленного на возврат просроченной задолженности, предупреждать должника и иных лиц о такой записи в начале взаимодействия, а также обеспечивать хранение на электронных носителях аудиозаписей до истечения не менее трех лет с момента осуществления записи;</w:t>
      </w:r>
    </w:p>
    <w:p w14:paraId="086A931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обеспечивать запись всех текстовых, голосовых и иных сообщений, передаваемых при осуществлении взаимодействия, направленного на возврат просроченной задолженности, по сетям электросвязи, в том числе подвижной радиотелефонной связи, и их хранение до истечения не менее трех лет со дня их осуществления;</w:t>
      </w:r>
    </w:p>
    <w:p w14:paraId="7B98BA4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51" w:name="Par293"/>
      <w:bookmarkEnd w:id="51"/>
      <w:r>
        <w:rPr>
          <w:rFonts w:ascii="Arial" w:hAnsi="Arial" w:cs="Arial"/>
          <w:sz w:val="20"/>
          <w:szCs w:val="20"/>
        </w:rPr>
        <w:t>5) обеспечивать хранение всех бумажных документов, составленных и полученных им в ходе осуществления деятельности по возврату просроченной задолженности, в бумажном и электронном виде до истечения не менее трех лет со дня их отправления или получения;</w:t>
      </w:r>
    </w:p>
    <w:p w14:paraId="2D2F447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информировать уполномоченный орган об изменениях, внесенных в его учредительные документы, в течение тридцати календарных дней со дня государственной регистрации этих изменений;</w:t>
      </w:r>
    </w:p>
    <w:p w14:paraId="0962105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52" w:name="Par295"/>
      <w:bookmarkEnd w:id="52"/>
      <w:r>
        <w:rPr>
          <w:rFonts w:ascii="Arial" w:hAnsi="Arial" w:cs="Arial"/>
          <w:sz w:val="20"/>
          <w:szCs w:val="20"/>
        </w:rPr>
        <w:t xml:space="preserve">7) представлять в уполномоченный орган </w:t>
      </w:r>
      <w:hyperlink r:id="rId39" w:history="1">
        <w:r>
          <w:rPr>
            <w:rFonts w:ascii="Arial" w:hAnsi="Arial" w:cs="Arial"/>
            <w:color w:val="0000FF"/>
            <w:sz w:val="20"/>
            <w:szCs w:val="20"/>
          </w:rPr>
          <w:t>отчет</w:t>
        </w:r>
      </w:hyperlink>
      <w:r>
        <w:rPr>
          <w:rFonts w:ascii="Arial" w:hAnsi="Arial" w:cs="Arial"/>
          <w:sz w:val="20"/>
          <w:szCs w:val="20"/>
        </w:rPr>
        <w:t xml:space="preserve"> о деятельности по возврату просроченной задолженности, а также документы и сведения, </w:t>
      </w:r>
      <w:hyperlink r:id="rId40" w:history="1">
        <w:r>
          <w:rPr>
            <w:rFonts w:ascii="Arial" w:hAnsi="Arial" w:cs="Arial"/>
            <w:color w:val="0000FF"/>
            <w:sz w:val="20"/>
            <w:szCs w:val="20"/>
          </w:rPr>
          <w:t>перечень</w:t>
        </w:r>
      </w:hyperlink>
      <w:r>
        <w:rPr>
          <w:rFonts w:ascii="Arial" w:hAnsi="Arial" w:cs="Arial"/>
          <w:sz w:val="20"/>
          <w:szCs w:val="20"/>
        </w:rPr>
        <w:t xml:space="preserve"> которых определяется уполномоченным органом. Формы, </w:t>
      </w:r>
      <w:hyperlink r:id="rId41" w:history="1">
        <w:r>
          <w:rPr>
            <w:rFonts w:ascii="Arial" w:hAnsi="Arial" w:cs="Arial"/>
            <w:color w:val="0000FF"/>
            <w:sz w:val="20"/>
            <w:szCs w:val="20"/>
          </w:rPr>
          <w:t>сроки и периодичность</w:t>
        </w:r>
      </w:hyperlink>
      <w:r>
        <w:rPr>
          <w:rFonts w:ascii="Arial" w:hAnsi="Arial" w:cs="Arial"/>
          <w:sz w:val="20"/>
          <w:szCs w:val="20"/>
        </w:rPr>
        <w:t xml:space="preserve"> представления указанных документов определяются уполномоченным органом.</w:t>
      </w:r>
    </w:p>
    <w:p w14:paraId="121A09FD"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BFDF8B8"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3" w:name="Par297"/>
      <w:bookmarkEnd w:id="53"/>
      <w:r>
        <w:rPr>
          <w:rFonts w:ascii="Arial" w:eastAsiaTheme="minorHAnsi" w:hAnsi="Arial" w:cs="Arial"/>
          <w:b/>
          <w:bCs/>
          <w:color w:val="auto"/>
          <w:sz w:val="20"/>
          <w:szCs w:val="20"/>
        </w:rPr>
        <w:lastRenderedPageBreak/>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293B5B19"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6522A705"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Федеральный государственный </w:t>
      </w:r>
      <w:hyperlink r:id="rId42" w:history="1">
        <w:r>
          <w:rPr>
            <w:rFonts w:ascii="Arial" w:hAnsi="Arial" w:cs="Arial"/>
            <w:color w:val="0000FF"/>
            <w:sz w:val="20"/>
            <w:szCs w:val="20"/>
          </w:rPr>
          <w:t>контроль (надзор)</w:t>
        </w:r>
      </w:hyperlink>
      <w:r>
        <w:rPr>
          <w:rFonts w:ascii="Arial" w:hAnsi="Arial" w:cs="Arial"/>
          <w:sz w:val="20"/>
          <w:szCs w:val="20"/>
        </w:rPr>
        <w:t xml:space="preserve">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 в соответствии с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установленных настоящим Федеральным законом особенностей организации и проведения проверок.</w:t>
      </w:r>
    </w:p>
    <w:p w14:paraId="7D6E5BF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Основанием для проведения внеплановой проверки является:</w:t>
      </w:r>
    </w:p>
    <w:p w14:paraId="0DCAAA7C"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истечение срока исполнения юридическим лицом выданного уполномоченным органом предписания об устранении выявленного нарушения;</w:t>
      </w:r>
    </w:p>
    <w:p w14:paraId="32FB20D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54" w:name="Par302"/>
      <w:bookmarkEnd w:id="54"/>
      <w:r>
        <w:rPr>
          <w:rFonts w:ascii="Arial" w:hAnsi="Arial" w:cs="Arial"/>
          <w:sz w:val="20"/>
          <w:szCs w:val="20"/>
        </w:rPr>
        <w:t>2) поступление в уполномоченный орган сведений о фактах нарушения юридическим лицом требований настоящего Федерального закона;</w:t>
      </w:r>
    </w:p>
    <w:p w14:paraId="672821C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поступление в уполномоченный орган сведений о фактах несоответствия юридического лица, его учредителей (участников), органов и работников требованиям, установленным настоящим Федеральным законом;</w:t>
      </w:r>
    </w:p>
    <w:p w14:paraId="09A60182"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55" w:name="Par304"/>
      <w:bookmarkEnd w:id="55"/>
      <w:r>
        <w:rPr>
          <w:rFonts w:ascii="Arial" w:hAnsi="Arial" w:cs="Arial"/>
          <w:sz w:val="20"/>
          <w:szCs w:val="20"/>
        </w:rPr>
        <w:t>4) наличие приказа (распоряжения) руководителя (заместителя руководителя) уполномоченного органа о проведении внеплановой проверки, изданного в соответствии с поручением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0947CA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Предварительное уведомление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 проведении внеплановой выездной проверки по основаниям, указанным в </w:t>
      </w:r>
      <w:hyperlink w:anchor="Par302" w:history="1">
        <w:r>
          <w:rPr>
            <w:rFonts w:ascii="Arial" w:hAnsi="Arial" w:cs="Arial"/>
            <w:color w:val="0000FF"/>
            <w:sz w:val="20"/>
            <w:szCs w:val="20"/>
          </w:rPr>
          <w:t>пунктах 2</w:t>
        </w:r>
      </w:hyperlink>
      <w:r>
        <w:rPr>
          <w:rFonts w:ascii="Arial" w:hAnsi="Arial" w:cs="Arial"/>
          <w:sz w:val="20"/>
          <w:szCs w:val="20"/>
        </w:rPr>
        <w:t xml:space="preserve"> - </w:t>
      </w:r>
      <w:hyperlink w:anchor="Par304" w:history="1">
        <w:r>
          <w:rPr>
            <w:rFonts w:ascii="Arial" w:hAnsi="Arial" w:cs="Arial"/>
            <w:color w:val="0000FF"/>
            <w:sz w:val="20"/>
            <w:szCs w:val="20"/>
          </w:rPr>
          <w:t>4 части 2</w:t>
        </w:r>
      </w:hyperlink>
      <w:r>
        <w:rPr>
          <w:rFonts w:ascii="Arial" w:hAnsi="Arial" w:cs="Arial"/>
          <w:sz w:val="20"/>
          <w:szCs w:val="20"/>
        </w:rPr>
        <w:t xml:space="preserve"> настоящей статьи, не допускается.</w:t>
      </w:r>
    </w:p>
    <w:p w14:paraId="1B7E840F"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5F9CFD2D"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19. Решения и предписания уполномоченного органа по результатам проверок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24A99D5D"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1A06AF7C"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результатам проверки уполномоченный орган принимает решение:</w:t>
      </w:r>
    </w:p>
    <w:p w14:paraId="0D86F27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 выдаче </w:t>
      </w:r>
      <w:hyperlink r:id="rId44" w:history="1">
        <w:r>
          <w:rPr>
            <w:rFonts w:ascii="Arial" w:hAnsi="Arial" w:cs="Arial"/>
            <w:color w:val="0000FF"/>
            <w:sz w:val="20"/>
            <w:szCs w:val="20"/>
          </w:rPr>
          <w:t>предписания</w:t>
        </w:r>
      </w:hyperlink>
      <w:r>
        <w:rPr>
          <w:rFonts w:ascii="Arial" w:hAnsi="Arial" w:cs="Arial"/>
          <w:sz w:val="20"/>
          <w:szCs w:val="20"/>
        </w:rPr>
        <w:t xml:space="preserve"> об устранении выявленного нарушения, если таким нарушением является несоответствие юридического лица, его учредителей (участников), органов и (или) работников требованиям, установленным </w:t>
      </w:r>
      <w:hyperlink w:anchor="Par220"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а также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w:t>
      </w:r>
      <w:hyperlink w:anchor="Par286" w:history="1">
        <w:r>
          <w:rPr>
            <w:rFonts w:ascii="Arial" w:hAnsi="Arial" w:cs="Arial"/>
            <w:color w:val="0000FF"/>
            <w:sz w:val="20"/>
            <w:szCs w:val="20"/>
          </w:rPr>
          <w:t>статьей 17</w:t>
        </w:r>
      </w:hyperlink>
      <w:r>
        <w:rPr>
          <w:rFonts w:ascii="Arial" w:hAnsi="Arial" w:cs="Arial"/>
          <w:sz w:val="20"/>
          <w:szCs w:val="20"/>
        </w:rPr>
        <w:t xml:space="preserve"> настоящего Федерального закона, при этом отсутствуют предусмотренные </w:t>
      </w:r>
      <w:hyperlink w:anchor="Par267"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14:paraId="0D100DC8"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исключении сведений о юридическом лице из государственного реестра при наличии предусмотренных </w:t>
      </w:r>
      <w:hyperlink w:anchor="Par267"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оснований для исключения юридического лица из государственного реестра.</w:t>
      </w:r>
    </w:p>
    <w:p w14:paraId="3BED69A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предписание уполномоченного органа могут быть оспорены в арбитражном суде в течение трех месяцев со дня вынесения решения, выдачи предписания.</w:t>
      </w:r>
    </w:p>
    <w:p w14:paraId="1DFA134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Подача заявления о признании недействительными решения, предписания уполномоченного органа не приостанавливает исполнение решения, предписания, если арбитражным судом не будет вынесено определение о приостановлении исполнения решения, предписания.</w:t>
      </w:r>
    </w:p>
    <w:p w14:paraId="1DC1E003"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31BB916E"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6" w:name="Par315"/>
      <w:bookmarkEnd w:id="56"/>
      <w:r>
        <w:rPr>
          <w:rFonts w:ascii="Arial" w:eastAsiaTheme="minorHAnsi" w:hAnsi="Arial" w:cs="Arial"/>
          <w:b/>
          <w:bCs/>
          <w:color w:val="auto"/>
          <w:sz w:val="20"/>
          <w:szCs w:val="20"/>
        </w:rPr>
        <w:t>Статья 20. Участие юридических лиц, осуществляющих деятельность по возврату просроченной задолженности в качестве основного вида деятельности, в некоммерческих организациях</w:t>
      </w:r>
    </w:p>
    <w:p w14:paraId="03C70799"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57B3BDF"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Юридические лица, осуществляющие деятельность по возврату просроченной задолженности в качестве основного вида деятельности, вправе создавать ассоциации (союзы) в соответствии с </w:t>
      </w:r>
      <w:hyperlink r:id="rId4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некоммерческих организациях, в том числе саморегулируемые организации в соответствии с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1 декабря 2007 года N 315-ФЗ "О саморегулируемых организациях".</w:t>
      </w:r>
    </w:p>
    <w:p w14:paraId="63B491D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Юридическое лицо, осуществляющее деятельность по возврату просроченной задолженности в качестве основного вида деятельности, вправе быть членом только одной саморегулируемой организации таких юридических лиц.</w:t>
      </w:r>
    </w:p>
    <w:p w14:paraId="214B7E95"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6843EAAD" w14:textId="77777777" w:rsidR="00F84969" w:rsidRDefault="00F84969" w:rsidP="00F8496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ЗАКЛЮЧИТЕЛЬНЫЕ ПОЛОЖЕНИЯ</w:t>
      </w:r>
    </w:p>
    <w:p w14:paraId="108ED2CE"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5239E826"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7" w:name="Par322"/>
      <w:bookmarkEnd w:id="57"/>
      <w:r>
        <w:rPr>
          <w:rFonts w:ascii="Arial" w:eastAsiaTheme="minorHAnsi" w:hAnsi="Arial" w:cs="Arial"/>
          <w:b/>
          <w:bCs/>
          <w:color w:val="auto"/>
          <w:sz w:val="20"/>
          <w:szCs w:val="20"/>
        </w:rPr>
        <w:t>Статья 21. Внесение изменений в Федеральный закон "О микрофинансовой деятельности и микрофинансовых организациях"</w:t>
      </w:r>
    </w:p>
    <w:p w14:paraId="128BE64E"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1C0EF26A"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47" w:history="1">
        <w:r>
          <w:rPr>
            <w:rFonts w:ascii="Arial" w:hAnsi="Arial" w:cs="Arial"/>
            <w:color w:val="0000FF"/>
            <w:sz w:val="20"/>
            <w:szCs w:val="20"/>
          </w:rPr>
          <w:t>закон</w:t>
        </w:r>
      </w:hyperlink>
      <w:r>
        <w:rPr>
          <w:rFonts w:ascii="Arial" w:hAnsi="Arial" w:cs="Arial"/>
          <w:sz w:val="20"/>
          <w:szCs w:val="20"/>
        </w:rPr>
        <w:t xml:space="preserve"> от 2 июля 2010 года N 151-ФЗ "О микрофинансовой деятельности и микрофинансовых организациях" (Собрание законодательства Российской Федерации, 2010, N 27, ст. 3435; 2013, N 30, ст. 4084; N 51, ст. 6695; 2015, N 29, ст. 4357; 2016, N 1, ст. 27) следующие изменения:</w:t>
      </w:r>
    </w:p>
    <w:p w14:paraId="0476893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48" w:history="1">
        <w:r>
          <w:rPr>
            <w:rFonts w:ascii="Arial" w:hAnsi="Arial" w:cs="Arial"/>
            <w:color w:val="0000FF"/>
            <w:sz w:val="20"/>
            <w:szCs w:val="20"/>
          </w:rPr>
          <w:t>пункте 9 части 1 статьи 12</w:t>
        </w:r>
      </w:hyperlink>
      <w:r>
        <w:rPr>
          <w:rFonts w:ascii="Arial" w:hAnsi="Arial" w:cs="Arial"/>
          <w:sz w:val="20"/>
          <w:szCs w:val="20"/>
        </w:rPr>
        <w:t xml:space="preserve"> слова "и иные платежи" и слова "и иных платежей" исключить, слово "четырехкратного" заменить словом "трехкратного";</w:t>
      </w:r>
    </w:p>
    <w:p w14:paraId="527A485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49" w:history="1">
        <w:r>
          <w:rPr>
            <w:rFonts w:ascii="Arial" w:hAnsi="Arial" w:cs="Arial"/>
            <w:color w:val="0000FF"/>
            <w:sz w:val="20"/>
            <w:szCs w:val="20"/>
          </w:rPr>
          <w:t>дополнить</w:t>
        </w:r>
      </w:hyperlink>
      <w:r>
        <w:rPr>
          <w:rFonts w:ascii="Arial" w:hAnsi="Arial" w:cs="Arial"/>
          <w:sz w:val="20"/>
          <w:szCs w:val="20"/>
        </w:rPr>
        <w:t xml:space="preserve"> статьей 12.1 следующего содержания:</w:t>
      </w:r>
    </w:p>
    <w:p w14:paraId="3834F649"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62D92476"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12.1. Особенности начисления процентов и иных платежей при просрочке исполнения обязательств по займу</w:t>
      </w:r>
    </w:p>
    <w:p w14:paraId="3F58A9D2"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777A6CB"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14:paraId="54469AD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14:paraId="33AF869F"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Условия, указанные в частях 1 и 2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14:paraId="6FCC4B0A"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B67B134" w14:textId="77777777" w:rsidR="00F84969" w:rsidRDefault="00F84969" w:rsidP="00F8496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22. Вступление в силу настоящего Федерального закона</w:t>
      </w:r>
    </w:p>
    <w:p w14:paraId="2405C107"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0BCAF8AC" w14:textId="77777777" w:rsidR="00F84969" w:rsidRDefault="00F84969" w:rsidP="00F8496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04B28AC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322" w:history="1">
        <w:r>
          <w:rPr>
            <w:rFonts w:ascii="Arial" w:hAnsi="Arial" w:cs="Arial"/>
            <w:color w:val="0000FF"/>
            <w:sz w:val="20"/>
            <w:szCs w:val="20"/>
          </w:rPr>
          <w:t>Статья 21</w:t>
        </w:r>
      </w:hyperlink>
      <w:r>
        <w:rPr>
          <w:rFonts w:ascii="Arial" w:hAnsi="Arial" w:cs="Arial"/>
          <w:sz w:val="20"/>
          <w:szCs w:val="20"/>
        </w:rPr>
        <w:t xml:space="preserve"> настоящего Федерального закона вступает в силу с 1 января 2017 года.</w:t>
      </w:r>
    </w:p>
    <w:p w14:paraId="50826874"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hyperlink w:anchor="Par211" w:history="1">
        <w:r>
          <w:rPr>
            <w:rFonts w:ascii="Arial" w:hAnsi="Arial" w:cs="Arial"/>
            <w:color w:val="0000FF"/>
            <w:sz w:val="20"/>
            <w:szCs w:val="20"/>
          </w:rPr>
          <w:t>Пункт 10 части 2 статьи 12</w:t>
        </w:r>
      </w:hyperlink>
      <w:r>
        <w:rPr>
          <w:rFonts w:ascii="Arial" w:hAnsi="Arial" w:cs="Arial"/>
          <w:sz w:val="20"/>
          <w:szCs w:val="20"/>
        </w:rPr>
        <w:t xml:space="preserve"> и </w:t>
      </w:r>
      <w:hyperlink w:anchor="Par253" w:history="1">
        <w:r>
          <w:rPr>
            <w:rFonts w:ascii="Arial" w:hAnsi="Arial" w:cs="Arial"/>
            <w:color w:val="0000FF"/>
            <w:sz w:val="20"/>
            <w:szCs w:val="20"/>
          </w:rPr>
          <w:t>часть 5 статьи 14</w:t>
        </w:r>
      </w:hyperlink>
      <w:r>
        <w:rPr>
          <w:rFonts w:ascii="Arial" w:hAnsi="Arial" w:cs="Arial"/>
          <w:sz w:val="20"/>
          <w:szCs w:val="20"/>
        </w:rPr>
        <w:t xml:space="preserve"> настоящего Федерального закона вступают в силу по истечении тридцати дней после дня официального опубликования настоящего Федерального закона.</w:t>
      </w:r>
    </w:p>
    <w:p w14:paraId="35EE0F85"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Положения </w:t>
      </w:r>
      <w:hyperlink w:anchor="Par52" w:history="1">
        <w:r>
          <w:rPr>
            <w:rFonts w:ascii="Arial" w:hAnsi="Arial" w:cs="Arial"/>
            <w:color w:val="0000FF"/>
            <w:sz w:val="20"/>
            <w:szCs w:val="20"/>
          </w:rPr>
          <w:t>главы 2</w:t>
        </w:r>
      </w:hyperlink>
      <w:r>
        <w:rPr>
          <w:rFonts w:ascii="Arial" w:hAnsi="Arial" w:cs="Arial"/>
          <w:sz w:val="20"/>
          <w:szCs w:val="20"/>
        </w:rPr>
        <w:t xml:space="preserve"> (за исключением первого предложения </w:t>
      </w:r>
      <w:hyperlink w:anchor="Par160" w:history="1">
        <w:r>
          <w:rPr>
            <w:rFonts w:ascii="Arial" w:hAnsi="Arial" w:cs="Arial"/>
            <w:color w:val="0000FF"/>
            <w:sz w:val="20"/>
            <w:szCs w:val="20"/>
          </w:rPr>
          <w:t>части 2 статьи 8</w:t>
        </w:r>
      </w:hyperlink>
      <w:r>
        <w:rPr>
          <w:rFonts w:ascii="Arial" w:hAnsi="Arial" w:cs="Arial"/>
          <w:sz w:val="20"/>
          <w:szCs w:val="20"/>
        </w:rPr>
        <w:t xml:space="preserve">), </w:t>
      </w:r>
      <w:hyperlink w:anchor="Par290" w:history="1">
        <w:r>
          <w:rPr>
            <w:rFonts w:ascii="Arial" w:hAnsi="Arial" w:cs="Arial"/>
            <w:color w:val="0000FF"/>
            <w:sz w:val="20"/>
            <w:szCs w:val="20"/>
          </w:rPr>
          <w:t>пунктов 2</w:t>
        </w:r>
      </w:hyperlink>
      <w:r>
        <w:rPr>
          <w:rFonts w:ascii="Arial" w:hAnsi="Arial" w:cs="Arial"/>
          <w:sz w:val="20"/>
          <w:szCs w:val="20"/>
        </w:rPr>
        <w:t xml:space="preserve"> - </w:t>
      </w:r>
      <w:hyperlink w:anchor="Par293" w:history="1">
        <w:r>
          <w:rPr>
            <w:rFonts w:ascii="Arial" w:hAnsi="Arial" w:cs="Arial"/>
            <w:color w:val="0000FF"/>
            <w:sz w:val="20"/>
            <w:szCs w:val="20"/>
          </w:rPr>
          <w:t>5 статьи 17</w:t>
        </w:r>
      </w:hyperlink>
      <w:r>
        <w:rPr>
          <w:rFonts w:ascii="Arial" w:hAnsi="Arial" w:cs="Arial"/>
          <w:sz w:val="20"/>
          <w:szCs w:val="20"/>
        </w:rPr>
        <w:t xml:space="preserve"> и </w:t>
      </w:r>
      <w:hyperlink w:anchor="Par297" w:history="1">
        <w:r>
          <w:rPr>
            <w:rFonts w:ascii="Arial" w:hAnsi="Arial" w:cs="Arial"/>
            <w:color w:val="0000FF"/>
            <w:sz w:val="20"/>
            <w:szCs w:val="20"/>
          </w:rPr>
          <w:t>статей 18</w:t>
        </w:r>
      </w:hyperlink>
      <w:r>
        <w:rPr>
          <w:rFonts w:ascii="Arial" w:hAnsi="Arial" w:cs="Arial"/>
          <w:sz w:val="20"/>
          <w:szCs w:val="20"/>
        </w:rPr>
        <w:t xml:space="preserve"> - </w:t>
      </w:r>
      <w:hyperlink w:anchor="Par315" w:history="1">
        <w:r>
          <w:rPr>
            <w:rFonts w:ascii="Arial" w:hAnsi="Arial" w:cs="Arial"/>
            <w:color w:val="0000FF"/>
            <w:sz w:val="20"/>
            <w:szCs w:val="20"/>
          </w:rPr>
          <w:t>20</w:t>
        </w:r>
      </w:hyperlink>
      <w:r>
        <w:rPr>
          <w:rFonts w:ascii="Arial" w:hAnsi="Arial" w:cs="Arial"/>
          <w:sz w:val="20"/>
          <w:szCs w:val="20"/>
        </w:rPr>
        <w:t xml:space="preserve"> настоящего Федерального закона применяются с 1 января 2017 года.</w:t>
      </w:r>
    </w:p>
    <w:p w14:paraId="08D631F1"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Положения настоящего Федерального закона применяются в том числе к отношениям, связанным с осуществлением деятельности по возврату просроченной задолженности по обязательствам, возникшим до дня вступления настоящего Федерального закона в силу, за исключением случаев, предусмотренных </w:t>
      </w:r>
      <w:hyperlink w:anchor="Par342" w:history="1">
        <w:r>
          <w:rPr>
            <w:rFonts w:ascii="Arial" w:hAnsi="Arial" w:cs="Arial"/>
            <w:color w:val="0000FF"/>
            <w:sz w:val="20"/>
            <w:szCs w:val="20"/>
          </w:rPr>
          <w:t>частью 7</w:t>
        </w:r>
      </w:hyperlink>
      <w:r>
        <w:rPr>
          <w:rFonts w:ascii="Arial" w:hAnsi="Arial" w:cs="Arial"/>
          <w:sz w:val="20"/>
          <w:szCs w:val="20"/>
        </w:rPr>
        <w:t xml:space="preserve"> настоящей статьи.</w:t>
      </w:r>
    </w:p>
    <w:p w14:paraId="1C46AF1D"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Ограничения, предусмотренные </w:t>
      </w:r>
      <w:hyperlink w:anchor="Par80" w:history="1">
        <w:r>
          <w:rPr>
            <w:rFonts w:ascii="Arial" w:hAnsi="Arial" w:cs="Arial"/>
            <w:color w:val="0000FF"/>
            <w:sz w:val="20"/>
            <w:szCs w:val="20"/>
          </w:rPr>
          <w:t>частью 2 статьи 5</w:t>
        </w:r>
      </w:hyperlink>
      <w:r>
        <w:rPr>
          <w:rFonts w:ascii="Arial" w:hAnsi="Arial" w:cs="Arial"/>
          <w:sz w:val="20"/>
          <w:szCs w:val="20"/>
        </w:rPr>
        <w:t xml:space="preserve"> настоящего Федерального закона для нового кредитора по обязательству, возникшему из договора потребительского кредита (займа), не применяются к кредитору, к которому права требования по такому договору перешли до 1 января 2017 года.</w:t>
      </w:r>
    </w:p>
    <w:p w14:paraId="5EB8A6BA"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bookmarkStart w:id="58" w:name="Par342"/>
      <w:bookmarkEnd w:id="58"/>
      <w:r>
        <w:rPr>
          <w:rFonts w:ascii="Arial" w:hAnsi="Arial" w:cs="Arial"/>
          <w:sz w:val="20"/>
          <w:szCs w:val="20"/>
        </w:rPr>
        <w:t xml:space="preserve">7. Положения </w:t>
      </w:r>
      <w:hyperlink r:id="rId50" w:history="1">
        <w:r>
          <w:rPr>
            <w:rFonts w:ascii="Arial" w:hAnsi="Arial" w:cs="Arial"/>
            <w:color w:val="0000FF"/>
            <w:sz w:val="20"/>
            <w:szCs w:val="20"/>
          </w:rPr>
          <w:t>статей 12</w:t>
        </w:r>
      </w:hyperlink>
      <w:r>
        <w:rPr>
          <w:rFonts w:ascii="Arial" w:hAnsi="Arial" w:cs="Arial"/>
          <w:sz w:val="20"/>
          <w:szCs w:val="20"/>
        </w:rPr>
        <w:t xml:space="preserve"> и </w:t>
      </w:r>
      <w:hyperlink r:id="rId51" w:history="1">
        <w:r>
          <w:rPr>
            <w:rFonts w:ascii="Arial" w:hAnsi="Arial" w:cs="Arial"/>
            <w:color w:val="0000FF"/>
            <w:sz w:val="20"/>
            <w:szCs w:val="20"/>
          </w:rPr>
          <w:t>12.1</w:t>
        </w:r>
      </w:hyperlink>
      <w:r>
        <w:rPr>
          <w:rFonts w:ascii="Arial" w:hAnsi="Arial" w:cs="Arial"/>
          <w:sz w:val="20"/>
          <w:szCs w:val="20"/>
        </w:rPr>
        <w:t xml:space="preserve"> Федерального закона от 2 июля 2010 года N 151-ФЗ "О микрофинансовой деятельности и микрофинансовых организациях" (в редакции настоящего Федерального закона) применяются к договорам потребительского займа, заключенным с 1 января 2017 года.</w:t>
      </w:r>
    </w:p>
    <w:p w14:paraId="6CE11A70" w14:textId="77777777" w:rsidR="00F84969" w:rsidRDefault="00F84969" w:rsidP="00F8496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Действие настоящего Федерального закона не распространяется на правоотношения по взысканию долгов заемщиков по обязательствам перед банками, действовавшими на территории Республики Крым и (или) на территории города федерального значения Севастополя, в отношении которых Национальным банком Украины было принято решение о прекращении их деятельности (закрытии их обособленных подразделений) на территории Республики Крым и (или) на территории города федерального значения Севастополя, регулируемые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30 декабря 2015 года N 422-ФЗ "Об особенностях погашения и внесудебном урегулировании задолженности заемщиков, проживающих на территории Республики Крым или на территории города федерального значения Севастополя, и внесении изменений в Федеральный закон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w:t>
      </w:r>
    </w:p>
    <w:p w14:paraId="12C037F8"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732FF38A"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14:paraId="119EFC28"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14:paraId="1B3C4A4C" w14:textId="77777777" w:rsidR="00F84969" w:rsidRDefault="00F84969" w:rsidP="00F8496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14:paraId="72FB0F30" w14:textId="77777777" w:rsidR="00F84969" w:rsidRDefault="00F84969" w:rsidP="00F8496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14:paraId="24828C84" w14:textId="77777777" w:rsidR="00F84969" w:rsidRDefault="00F84969" w:rsidP="00F84969">
      <w:pPr>
        <w:autoSpaceDE w:val="0"/>
        <w:autoSpaceDN w:val="0"/>
        <w:adjustRightInd w:val="0"/>
        <w:spacing w:before="200" w:after="0" w:line="240" w:lineRule="auto"/>
        <w:rPr>
          <w:rFonts w:ascii="Arial" w:hAnsi="Arial" w:cs="Arial"/>
          <w:sz w:val="20"/>
          <w:szCs w:val="20"/>
        </w:rPr>
      </w:pPr>
      <w:r>
        <w:rPr>
          <w:rFonts w:ascii="Arial" w:hAnsi="Arial" w:cs="Arial"/>
          <w:sz w:val="20"/>
          <w:szCs w:val="20"/>
        </w:rPr>
        <w:t>3 июля 2016 года</w:t>
      </w:r>
    </w:p>
    <w:p w14:paraId="3F5562F8" w14:textId="77777777" w:rsidR="00F84969" w:rsidRDefault="00F84969" w:rsidP="00F8496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230-ФЗ</w:t>
      </w:r>
    </w:p>
    <w:p w14:paraId="49C294B7"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48D01B67" w14:textId="77777777" w:rsidR="00F84969" w:rsidRDefault="00F84969" w:rsidP="00F84969">
      <w:pPr>
        <w:autoSpaceDE w:val="0"/>
        <w:autoSpaceDN w:val="0"/>
        <w:adjustRightInd w:val="0"/>
        <w:spacing w:after="0" w:line="240" w:lineRule="auto"/>
        <w:jc w:val="both"/>
        <w:rPr>
          <w:rFonts w:ascii="Arial" w:hAnsi="Arial" w:cs="Arial"/>
          <w:sz w:val="20"/>
          <w:szCs w:val="20"/>
        </w:rPr>
      </w:pPr>
    </w:p>
    <w:p w14:paraId="72B81FF9" w14:textId="77777777" w:rsidR="00F84969" w:rsidRDefault="00F84969" w:rsidP="00F84969">
      <w:pPr>
        <w:pBdr>
          <w:top w:val="single" w:sz="6" w:space="0" w:color="auto"/>
        </w:pBdr>
        <w:autoSpaceDE w:val="0"/>
        <w:autoSpaceDN w:val="0"/>
        <w:adjustRightInd w:val="0"/>
        <w:spacing w:before="100" w:after="100" w:line="240" w:lineRule="auto"/>
        <w:jc w:val="both"/>
        <w:rPr>
          <w:rFonts w:ascii="Arial" w:hAnsi="Arial" w:cs="Arial"/>
          <w:sz w:val="2"/>
          <w:szCs w:val="2"/>
        </w:rPr>
      </w:pPr>
    </w:p>
    <w:p w14:paraId="5F49E6D2" w14:textId="77777777" w:rsidR="007970F6" w:rsidRDefault="007970F6"/>
    <w:sectPr w:rsidR="007970F6" w:rsidSect="0037375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B7"/>
    <w:rsid w:val="002809B7"/>
    <w:rsid w:val="007970F6"/>
    <w:rsid w:val="00F8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9BC5C-8244-425D-9DE9-90510FF5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A923A1341C20B169A71D7A45EDAF84758754DE80EBF3DCE8F1DAED21932886175494BE1A3040BC1A2A7F2B45A1946C87A0130B0BAF9E37u9tEI" TargetMode="External"/><Relationship Id="rId18" Type="http://schemas.openxmlformats.org/officeDocument/2006/relationships/hyperlink" Target="consultantplus://offline/ref=DEA923A1341C20B169A71D7A45EDAF84748955DC8BE8F3DCE8F1DAED21932886175494BE1A3043BA1E2A7F2B45A1946C87A0130B0BAF9E37u9tEI" TargetMode="External"/><Relationship Id="rId26" Type="http://schemas.openxmlformats.org/officeDocument/2006/relationships/hyperlink" Target="consultantplus://offline/ref=DEA923A1341C20B169A71D7A45EDAF84758551D681ECF3DCE8F1DAED219328860554CCB218365DBB1F3F297A03uFt5I" TargetMode="External"/><Relationship Id="rId39" Type="http://schemas.openxmlformats.org/officeDocument/2006/relationships/hyperlink" Target="consultantplus://offline/ref=DEA923A1341C20B169A71D7A45EDAF84758756DC8BEAF3DCE8F1DAED21932886175494BE1A3043BA1B2A7F2B45A1946C87A0130B0BAF9E37u9tEI" TargetMode="External"/><Relationship Id="rId3" Type="http://schemas.openxmlformats.org/officeDocument/2006/relationships/webSettings" Target="webSettings.xml"/><Relationship Id="rId21" Type="http://schemas.openxmlformats.org/officeDocument/2006/relationships/hyperlink" Target="consultantplus://offline/ref=DEA923A1341C20B169A71D7A45EDAF84758353DD8DE9F3DCE8F1DAED21932886175494BE1A3042BB192A7F2B45A1946C87A0130B0BAF9E37u9tEI" TargetMode="External"/><Relationship Id="rId34" Type="http://schemas.openxmlformats.org/officeDocument/2006/relationships/hyperlink" Target="consultantplus://offline/ref=DEA923A1341C20B169A71D7A45EDAF84748154DB89EDF3DCE8F1DAED21932886175494BE1A3043BA1B2A7F2B45A1946C87A0130B0BAF9E37u9tEI" TargetMode="External"/><Relationship Id="rId42" Type="http://schemas.openxmlformats.org/officeDocument/2006/relationships/hyperlink" Target="consultantplus://offline/ref=DEA923A1341C20B169A71D7A45EDAF84758450D888EDF3DCE8F1DAED21932886175494BE1A3043BA1F2A7F2B45A1946C87A0130B0BAF9E37u9tEI" TargetMode="External"/><Relationship Id="rId47" Type="http://schemas.openxmlformats.org/officeDocument/2006/relationships/hyperlink" Target="consultantplus://offline/ref=DEA923A1341C20B169A71D7A45EDAF84748055DE8CEFF3DCE8F1DAED219328860554CCB218365DBB1F3F297A03uFt5I" TargetMode="External"/><Relationship Id="rId50" Type="http://schemas.openxmlformats.org/officeDocument/2006/relationships/hyperlink" Target="consultantplus://offline/ref=DEA923A1341C20B169A71D7A45EDAF84758553DC80E8F3DCE8F1DAED21932886175494BE1E3548EF4C657E7703F2876E83A0110917uAtCI" TargetMode="External"/><Relationship Id="rId7" Type="http://schemas.openxmlformats.org/officeDocument/2006/relationships/hyperlink" Target="consultantplus://offline/ref=DEA923A1341C20B169A71D7A45EDAF8475835DDE81E5F3DCE8F1DAED21932886175494BE1A3042B31F2A7F2B45A1946C87A0130B0BAF9E37u9tEI" TargetMode="External"/><Relationship Id="rId12" Type="http://schemas.openxmlformats.org/officeDocument/2006/relationships/hyperlink" Target="consultantplus://offline/ref=DEA923A1341C20B169A71D7A45EDAF84758653DD88EEF3DCE8F1DAED21932886175494BE1A304BBA1A2A7F2B45A1946C87A0130B0BAF9E37u9tEI" TargetMode="External"/><Relationship Id="rId17" Type="http://schemas.openxmlformats.org/officeDocument/2006/relationships/hyperlink" Target="consultantplus://offline/ref=DEA923A1341C20B169A71D7A45EDAF84758154D689E8F3DCE8F1DAED21932886175494BE1A3043BB142A7F2B45A1946C87A0130B0BAF9E37u9tEI" TargetMode="External"/><Relationship Id="rId25" Type="http://schemas.openxmlformats.org/officeDocument/2006/relationships/hyperlink" Target="consultantplus://offline/ref=DEA923A1341C20B169A71D7A45EDAF84758653D78BEAF3DCE8F1DAED21932886175494BE1A3043BA1E2A7F2B45A1946C87A0130B0BAF9E37u9tEI" TargetMode="External"/><Relationship Id="rId33" Type="http://schemas.openxmlformats.org/officeDocument/2006/relationships/hyperlink" Target="consultantplus://offline/ref=DEA923A1341C20B169A71D7A45EDAF84758750D78EEBF3DCE8F1DAED21932886175494BE1A3043BE1C2A7F2B45A1946C87A0130B0BAF9E37u9tEI" TargetMode="External"/><Relationship Id="rId38" Type="http://schemas.openxmlformats.org/officeDocument/2006/relationships/hyperlink" Target="consultantplus://offline/ref=DEA923A1341C20B169A71D7A45EDAF84748154DB89EDF3DCE8F1DAED21932886175494BE1A3043BD1F2A7F2B45A1946C87A0130B0BAF9E37u9tEI" TargetMode="External"/><Relationship Id="rId46" Type="http://schemas.openxmlformats.org/officeDocument/2006/relationships/hyperlink" Target="consultantplus://offline/ref=DEA923A1341C20B169A71D7A45EDAF84758050DC8AE4F3DCE8F1DAED219328860554CCB218365DBB1F3F297A03uFt5I" TargetMode="External"/><Relationship Id="rId2" Type="http://schemas.openxmlformats.org/officeDocument/2006/relationships/settings" Target="settings.xml"/><Relationship Id="rId16" Type="http://schemas.openxmlformats.org/officeDocument/2006/relationships/hyperlink" Target="consultantplus://offline/ref=DEA923A1341C20B169A71D7A45EDAF84758754DC8FE9F3DCE8F1DAED21932886175494BD1D3648EF4C657E7703F2876E83A0110917uAtCI" TargetMode="External"/><Relationship Id="rId20" Type="http://schemas.openxmlformats.org/officeDocument/2006/relationships/hyperlink" Target="consultantplus://offline/ref=DEA923A1341C20B169A71D7A45EDAF84758353DD8DE9F3DCE8F1DAED21932886175494BE1A3042BB1F2A7F2B45A1946C87A0130B0BAF9E37u9tEI" TargetMode="External"/><Relationship Id="rId29" Type="http://schemas.openxmlformats.org/officeDocument/2006/relationships/hyperlink" Target="consultantplus://offline/ref=DEA923A1341C20B169A71D7A45EDAF84758756D68AE4F3DCE8F1DAED21932886175494BE1A3043B81A2A7F2B45A1946C87A0130B0BAF9E37u9tEI" TargetMode="External"/><Relationship Id="rId41" Type="http://schemas.openxmlformats.org/officeDocument/2006/relationships/hyperlink" Target="consultantplus://offline/ref=DEA923A1341C20B169A71D7A45EDAF84758756DC8BEAF3DCE8F1DAED21932886175494BE1A3043BB142A7F2B45A1946C87A0130B0BAF9E37u9tE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EA923A1341C20B169A71D7A45EDAF84758353DD8DE9F3DCE8F1DAED21932886175494BE1A3042BB1D2A7F2B45A1946C87A0130B0BAF9E37u9tEI" TargetMode="External"/><Relationship Id="rId11" Type="http://schemas.openxmlformats.org/officeDocument/2006/relationships/hyperlink" Target="consultantplus://offline/ref=DEA923A1341C20B169A71D7A45EDAF84748853DB82BAA4DEB9A4D4E829C37296011D9BB9043041A51F2129u7tBI" TargetMode="External"/><Relationship Id="rId24" Type="http://schemas.openxmlformats.org/officeDocument/2006/relationships/hyperlink" Target="consultantplus://offline/ref=DEA923A1341C20B169A71D7A45EDAF84758450D68EE5F3DCE8F1DAED21932886175494BE1A3043BA1C2A7F2B45A1946C87A0130B0BAF9E37u9tEI" TargetMode="External"/><Relationship Id="rId32" Type="http://schemas.openxmlformats.org/officeDocument/2006/relationships/hyperlink" Target="consultantplus://offline/ref=DEA923A1341C20B169A71D7A45EDAF84758750D78EEBF3DCE8F1DAED21932886175494BE1A3043BA1C2A7F2B45A1946C87A0130B0BAF9E37u9tEI" TargetMode="External"/><Relationship Id="rId37" Type="http://schemas.openxmlformats.org/officeDocument/2006/relationships/hyperlink" Target="consultantplus://offline/ref=DEA923A1341C20B169A71D7A45EDAF84758750D78EEBF3DCE8F1DAED21932886175494BE1A3043B81F2A7F2B45A1946C87A0130B0BAF9E37u9tEI" TargetMode="External"/><Relationship Id="rId40" Type="http://schemas.openxmlformats.org/officeDocument/2006/relationships/hyperlink" Target="consultantplus://offline/ref=DEA923A1341C20B169A71D7A45EDAF84758756DC8BEAF3DCE8F1DAED21932886175494BE1A3043BD142A7F2B45A1946C87A0130B0BAF9E37u9tEI" TargetMode="External"/><Relationship Id="rId45" Type="http://schemas.openxmlformats.org/officeDocument/2006/relationships/hyperlink" Target="consultantplus://offline/ref=DEA923A1341C20B169A71D7A45EDAF84758756D68FEAF3DCE8F1DAED21932886175494BE1A3040BB142A7F2B45A1946C87A0130B0BAF9E37u9tEI" TargetMode="External"/><Relationship Id="rId53" Type="http://schemas.openxmlformats.org/officeDocument/2006/relationships/fontTable" Target="fontTable.xml"/><Relationship Id="rId5" Type="http://schemas.openxmlformats.org/officeDocument/2006/relationships/hyperlink" Target="consultantplus://offline/ref=DEA923A1341C20B169A71D7A45EDAF8475825DD78FEFF3DCE8F1DAED21932886175494BE1A3043BA1A2A7F2B45A1946C87A0130B0BAF9E37u9tEI" TargetMode="External"/><Relationship Id="rId15" Type="http://schemas.openxmlformats.org/officeDocument/2006/relationships/hyperlink" Target="consultantplus://offline/ref=DEA923A1341C20B169A71D7A45EDAF8475835DDE81E5F3DCE8F1DAED21932886175494BE1A3042B31F2A7F2B45A1946C87A0130B0BAF9E37u9tEI" TargetMode="External"/><Relationship Id="rId23" Type="http://schemas.openxmlformats.org/officeDocument/2006/relationships/hyperlink" Target="consultantplus://offline/ref=DEA923A1341C20B169A71D7A45EDAF84758353DD8DE9F3DCE8F1DAED21932886175494BE1A3042BB182A7F2B45A1946C87A0130B0BAF9E37u9tEI" TargetMode="External"/><Relationship Id="rId28" Type="http://schemas.openxmlformats.org/officeDocument/2006/relationships/hyperlink" Target="consultantplus://offline/ref=DEA923A1341C20B169A71D7A45EDAF84748154DB89EDF3DCE8F1DAED21932886175494BE1A3043BE1E2A7F2B45A1946C87A0130B0BAF9E37u9tEI" TargetMode="External"/><Relationship Id="rId36" Type="http://schemas.openxmlformats.org/officeDocument/2006/relationships/hyperlink" Target="consultantplus://offline/ref=DEA923A1341C20B169A71D7A45EDAF84758753DD8EECF3DCE8F1DAED21932886175494BE193045BC16757A3E54F99B689FBE111717AD9Cu3t4I" TargetMode="External"/><Relationship Id="rId49" Type="http://schemas.openxmlformats.org/officeDocument/2006/relationships/hyperlink" Target="consultantplus://offline/ref=DEA923A1341C20B169A71D7A45EDAF84748055DE8CEFF3DCE8F1DAED219328860554CCB218365DBB1F3F297A03uFt5I" TargetMode="External"/><Relationship Id="rId10" Type="http://schemas.openxmlformats.org/officeDocument/2006/relationships/hyperlink" Target="consultantplus://offline/ref=DEA923A1341C20B169A71D7A45EDAF84758754DC8FE9F3DCE8F1DAED21932886175494BE1A314BB31A2A7F2B45A1946C87A0130B0BAF9E37u9tEI" TargetMode="External"/><Relationship Id="rId19" Type="http://schemas.openxmlformats.org/officeDocument/2006/relationships/hyperlink" Target="consultantplus://offline/ref=DEA923A1341C20B169A71D7A45EDAF84758353DD8DE9F3DCE8F1DAED21932886175494BE1A3042BB1C2A7F2B45A1946C87A0130B0BAF9E37u9tEI" TargetMode="External"/><Relationship Id="rId31" Type="http://schemas.openxmlformats.org/officeDocument/2006/relationships/hyperlink" Target="consultantplus://offline/ref=DEA923A1341C20B169A71D7A45EDAF84758756DF89E9F3DCE8F1DAED219328860554CCB218365DBB1F3F297A03uFt5I" TargetMode="External"/><Relationship Id="rId44" Type="http://schemas.openxmlformats.org/officeDocument/2006/relationships/hyperlink" Target="consultantplus://offline/ref=DEA923A1341C20B169A71D7A45EDAF84758750D78EEBF3DCE8F1DAED21932886175494BE1A3041BB1A2A7F2B45A1946C87A0130B0BAF9E37u9tEI" TargetMode="External"/><Relationship Id="rId52" Type="http://schemas.openxmlformats.org/officeDocument/2006/relationships/hyperlink" Target="consultantplus://offline/ref=DEA923A1341C20B169A71D7A45EDAF84748255DD8BE9F3DCE8F1DAED219328860554CCB218365DBB1F3F297A03uFt5I" TargetMode="External"/><Relationship Id="rId4" Type="http://schemas.openxmlformats.org/officeDocument/2006/relationships/hyperlink" Target="consultantplus://offline/ref=DEA923A1341C20B169A71D7A45EDAF84758154D689E8F3DCE8F1DAED21932886175494BE1A3043BB142A7F2B45A1946C87A0130B0BAF9E37u9tEI" TargetMode="External"/><Relationship Id="rId9" Type="http://schemas.openxmlformats.org/officeDocument/2006/relationships/hyperlink" Target="consultantplus://offline/ref=DEA923A1341C20B169A71D7A45EDAF8475825DD78FEFF3DCE8F1DAED21932886175494BE1A3043BA1A2A7F2B45A1946C87A0130B0BAF9E37u9tEI" TargetMode="External"/><Relationship Id="rId14" Type="http://schemas.openxmlformats.org/officeDocument/2006/relationships/hyperlink" Target="consultantplus://offline/ref=DEA923A1341C20B169A71D7A45EDAF84758756D78DECF3DCE8F1DAED21932886175494BE1A3043B9142A7F2B45A1946C87A0130B0BAF9E37u9tEI" TargetMode="External"/><Relationship Id="rId22" Type="http://schemas.openxmlformats.org/officeDocument/2006/relationships/hyperlink" Target="consultantplus://offline/ref=DEA923A1341C20B169A71D7A45EDAF84758553D78CE9F3DCE8F1DAED219328860554CCB218365DBB1F3F297A03uFt5I" TargetMode="External"/><Relationship Id="rId27" Type="http://schemas.openxmlformats.org/officeDocument/2006/relationships/hyperlink" Target="consultantplus://offline/ref=DEA923A1341C20B169A71D7A45EDAF84758756D68EE4F3DCE8F1DAED21932886175494BE1A3040BD182A7F2B45A1946C87A0130B0BAF9E37u9tEI" TargetMode="External"/><Relationship Id="rId30" Type="http://schemas.openxmlformats.org/officeDocument/2006/relationships/hyperlink" Target="consultantplus://offline/ref=DEA923A1341C20B169A71D7A45EDAF84758653D78AEDF3DCE8F1DAED21932886175494BE1A3043BA1E2A7F2B45A1946C87A0130B0BAF9E37u9tEI" TargetMode="External"/><Relationship Id="rId35" Type="http://schemas.openxmlformats.org/officeDocument/2006/relationships/hyperlink" Target="consultantplus://offline/ref=DEA923A1341C20B169A71D7A45EDAF84758750D78EEBF3DCE8F1DAED21932886175494BE1A3043B21D2A7F2B45A1946C87A0130B0BAF9E37u9tEI" TargetMode="External"/><Relationship Id="rId43" Type="http://schemas.openxmlformats.org/officeDocument/2006/relationships/hyperlink" Target="consultantplus://offline/ref=DEA923A1341C20B169A71D7A45EDAF84758754DC8FE5F3DCE8F1DAED219328860554CCB218365DBB1F3F297A03uFt5I" TargetMode="External"/><Relationship Id="rId48" Type="http://schemas.openxmlformats.org/officeDocument/2006/relationships/hyperlink" Target="consultantplus://offline/ref=DEA923A1341C20B169A71D7A45EDAF84748055DE8CEFF3DCE8F1DAED21932886175494BE1F3548EF4C657E7703F2876E83A0110917uAtCI" TargetMode="External"/><Relationship Id="rId8" Type="http://schemas.openxmlformats.org/officeDocument/2006/relationships/hyperlink" Target="consultantplus://offline/ref=DEA923A1341C20B169A71D7A45EDAF84758754DE80EBF3DCE8F1DAED21932886175494BE1A3040BC1A2A7F2B45A1946C87A0130B0BAF9E37u9tEI" TargetMode="External"/><Relationship Id="rId51" Type="http://schemas.openxmlformats.org/officeDocument/2006/relationships/hyperlink" Target="consultantplus://offline/ref=DEA923A1341C20B169A71D7A45EDAF84758553DC80E8F3DCE8F1DAED21932886175494BD1A3248EF4C657E7703F2876E83A0110917uA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11207</Words>
  <Characters>63882</Characters>
  <Application>Microsoft Office Word</Application>
  <DocSecurity>0</DocSecurity>
  <Lines>532</Lines>
  <Paragraphs>149</Paragraphs>
  <ScaleCrop>false</ScaleCrop>
  <Company/>
  <LinksUpToDate>false</LinksUpToDate>
  <CharactersWithSpaces>74940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Перловская</dc:creator>
  <cp:keywords/>
  <dc:description/>
  <cp:lastModifiedBy>Юлия Перловская</cp:lastModifiedBy>
  <cp:revision>3</cp:revision>
  <dcterms:created xsi:type="dcterms:W3CDTF">2021-02-26T08:46:00Z</dcterms:created>
  <dcterms:modified xsi:type="dcterms:W3CDTF">2021-02-26T08:46:00Z</dcterms:modified>
</cp:coreProperties>
</file>